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C11" w:rsidRPr="00815DBE" w:rsidRDefault="005B2212" w:rsidP="00127B89">
      <w:pPr>
        <w:spacing w:after="720"/>
        <w:rPr>
          <w:rFonts w:ascii="Helvetica" w:hAnsi="Helvetica"/>
          <w:sz w:val="22"/>
        </w:rPr>
      </w:pPr>
      <w:r w:rsidRPr="00815DBE">
        <w:rPr>
          <w:rFonts w:ascii="Helvetica" w:hAnsi="Helvetica"/>
          <w:sz w:val="22"/>
        </w:rPr>
        <w:t>April</w:t>
      </w:r>
      <w:r w:rsidR="00FF631E" w:rsidRPr="00815DBE">
        <w:rPr>
          <w:rFonts w:ascii="Helvetica" w:hAnsi="Helvetica"/>
          <w:sz w:val="22"/>
        </w:rPr>
        <w:t xml:space="preserve"> 2024</w:t>
      </w:r>
    </w:p>
    <w:p w:rsidR="004F439C" w:rsidRPr="0004213C" w:rsidRDefault="004F439C" w:rsidP="004F439C">
      <w:pPr>
        <w:ind w:left="3240"/>
        <w:rPr>
          <w:rFonts w:ascii="Helvetica" w:hAnsi="Helvetica"/>
          <w:bCs/>
          <w:color w:val="000000"/>
          <w:sz w:val="22"/>
          <w:u w:val="single"/>
        </w:rPr>
      </w:pPr>
      <w:r w:rsidRPr="0004213C">
        <w:rPr>
          <w:rFonts w:ascii="Helvetica" w:hAnsi="Helvetica"/>
          <w:bCs/>
          <w:color w:val="000000"/>
          <w:sz w:val="22"/>
          <w:u w:val="single"/>
        </w:rPr>
        <w:t xml:space="preserve">Referenz: Mischkreis-Fernüberwachung im </w:t>
      </w:r>
      <w:proofErr w:type="spellStart"/>
      <w:r w:rsidRPr="0004213C">
        <w:rPr>
          <w:rFonts w:ascii="Helvetica" w:hAnsi="Helvetica"/>
          <w:bCs/>
          <w:color w:val="000000"/>
          <w:sz w:val="22"/>
          <w:u w:val="single"/>
        </w:rPr>
        <w:t>Contracting</w:t>
      </w:r>
      <w:proofErr w:type="spellEnd"/>
    </w:p>
    <w:p w:rsidR="00E170FF" w:rsidRPr="00AF58F1" w:rsidRDefault="00E170FF" w:rsidP="00E170FF">
      <w:pPr>
        <w:ind w:left="3240"/>
        <w:rPr>
          <w:rFonts w:ascii="Helvetica" w:hAnsi="Helvetica"/>
          <w:bCs/>
          <w:color w:val="000000"/>
          <w:sz w:val="22"/>
        </w:rPr>
      </w:pPr>
    </w:p>
    <w:p w:rsidR="00E170FF" w:rsidRDefault="004F439C" w:rsidP="00E170FF">
      <w:pPr>
        <w:ind w:left="3240"/>
        <w:rPr>
          <w:rFonts w:ascii="Helvetica" w:hAnsi="Helvetica" w:cs="Tahoma"/>
          <w:b/>
          <w:bCs/>
          <w:color w:val="000000"/>
          <w:sz w:val="22"/>
        </w:rPr>
      </w:pPr>
      <w:r w:rsidRPr="004F439C">
        <w:rPr>
          <w:rFonts w:ascii="Helvetica" w:hAnsi="Helvetica" w:cs="Tahoma"/>
          <w:b/>
          <w:bCs/>
          <w:color w:val="000000"/>
          <w:sz w:val="22"/>
        </w:rPr>
        <w:t xml:space="preserve">Smart gemischt und per </w:t>
      </w:r>
      <w:proofErr w:type="spellStart"/>
      <w:r w:rsidRPr="004F439C">
        <w:rPr>
          <w:rFonts w:ascii="Helvetica" w:hAnsi="Helvetica" w:cs="Tahoma"/>
          <w:b/>
          <w:bCs/>
          <w:color w:val="000000"/>
          <w:sz w:val="22"/>
        </w:rPr>
        <w:t>Cloud</w:t>
      </w:r>
      <w:proofErr w:type="spellEnd"/>
      <w:r w:rsidRPr="004F439C">
        <w:rPr>
          <w:rFonts w:ascii="Helvetica" w:hAnsi="Helvetica" w:cs="Tahoma"/>
          <w:b/>
          <w:bCs/>
          <w:color w:val="000000"/>
          <w:sz w:val="22"/>
        </w:rPr>
        <w:t xml:space="preserve"> überwacht</w:t>
      </w:r>
    </w:p>
    <w:p w:rsidR="00E170FF" w:rsidRPr="00E76492" w:rsidRDefault="00E170FF" w:rsidP="00E170FF">
      <w:pPr>
        <w:ind w:left="3240"/>
        <w:rPr>
          <w:rFonts w:ascii="Helvetica" w:hAnsi="Helvetica" w:cs="Tahoma"/>
          <w:sz w:val="22"/>
          <w:szCs w:val="22"/>
        </w:rPr>
      </w:pPr>
    </w:p>
    <w:p w:rsidR="00E76492" w:rsidRDefault="00E76492" w:rsidP="00E76492">
      <w:pPr>
        <w:ind w:left="3240"/>
        <w:rPr>
          <w:rFonts w:ascii="Helvetica" w:hAnsi="Helvetica" w:cs="Tahoma"/>
          <w:sz w:val="22"/>
          <w:szCs w:val="22"/>
        </w:rPr>
      </w:pPr>
      <w:r w:rsidRPr="00E76492">
        <w:rPr>
          <w:rFonts w:ascii="Helvetica" w:hAnsi="Helvetica" w:cs="Tahoma"/>
          <w:sz w:val="22"/>
          <w:szCs w:val="22"/>
        </w:rPr>
        <w:t xml:space="preserve">Das </w:t>
      </w:r>
      <w:proofErr w:type="spellStart"/>
      <w:r w:rsidRPr="00E76492">
        <w:rPr>
          <w:rFonts w:ascii="Helvetica" w:hAnsi="Helvetica" w:cs="Tahoma"/>
          <w:sz w:val="22"/>
          <w:szCs w:val="22"/>
        </w:rPr>
        <w:t>Energiecontracting</w:t>
      </w:r>
      <w:proofErr w:type="spellEnd"/>
      <w:r w:rsidRPr="00E76492">
        <w:rPr>
          <w:rFonts w:ascii="Helvetica" w:hAnsi="Helvetica" w:cs="Tahoma"/>
          <w:sz w:val="22"/>
          <w:szCs w:val="22"/>
        </w:rPr>
        <w:t xml:space="preserve">-Unternehmen </w:t>
      </w:r>
      <w:r w:rsidRPr="00DF0BEF">
        <w:rPr>
          <w:rFonts w:ascii="Helvetica" w:hAnsi="Helvetica" w:cs="Tahoma"/>
          <w:sz w:val="22"/>
          <w:szCs w:val="22"/>
        </w:rPr>
        <w:t>OVE Objekt-Versorgung mit rationellem Energieeinsatz</w:t>
      </w:r>
      <w:r>
        <w:rPr>
          <w:rFonts w:ascii="Helvetica" w:hAnsi="Helvetica" w:cs="Tahoma"/>
          <w:sz w:val="22"/>
          <w:szCs w:val="22"/>
        </w:rPr>
        <w:t xml:space="preserve"> (Bad </w:t>
      </w:r>
      <w:proofErr w:type="spellStart"/>
      <w:r>
        <w:rPr>
          <w:rFonts w:ascii="Helvetica" w:hAnsi="Helvetica" w:cs="Tahoma"/>
          <w:sz w:val="22"/>
          <w:szCs w:val="22"/>
        </w:rPr>
        <w:t>Rothenfelde</w:t>
      </w:r>
      <w:proofErr w:type="spellEnd"/>
      <w:r>
        <w:rPr>
          <w:rFonts w:ascii="Helvetica" w:hAnsi="Helvetica" w:cs="Tahoma"/>
          <w:sz w:val="22"/>
          <w:szCs w:val="22"/>
        </w:rPr>
        <w:t xml:space="preserve">) hat bereits mehr als 550 Energieanlagen vom Mehrfamilienhaus bis zur Quartiersversorgung realisiert und versorgt bundesweit rund 13.000 Wohneinheiten, die meisten davon über Nahwärmenetze. Für einen effizienten Betrieb von Niedertemperaturkreisen kommen dabei Mischkreise zum Einsatz. </w:t>
      </w:r>
      <w:r w:rsidRPr="00124446">
        <w:rPr>
          <w:rFonts w:ascii="Helvetica" w:hAnsi="Helvetica" w:cs="Tahoma"/>
          <w:sz w:val="22"/>
          <w:szCs w:val="22"/>
        </w:rPr>
        <w:t xml:space="preserve">2017 erfuhr OVE </w:t>
      </w:r>
      <w:r>
        <w:rPr>
          <w:rFonts w:ascii="Helvetica" w:hAnsi="Helvetica" w:cs="Tahoma"/>
          <w:sz w:val="22"/>
          <w:szCs w:val="22"/>
        </w:rPr>
        <w:t xml:space="preserve">erstmals </w:t>
      </w:r>
      <w:r w:rsidRPr="00124446">
        <w:rPr>
          <w:rFonts w:ascii="Helvetica" w:hAnsi="Helvetica" w:cs="Tahoma"/>
          <w:sz w:val="22"/>
          <w:szCs w:val="22"/>
        </w:rPr>
        <w:t xml:space="preserve">von der Grundfos-Mischkreislösung </w:t>
      </w:r>
      <w:proofErr w:type="spellStart"/>
      <w:r w:rsidRPr="00124446">
        <w:rPr>
          <w:rFonts w:ascii="Helvetica" w:hAnsi="Helvetica" w:cs="Tahoma"/>
          <w:sz w:val="22"/>
          <w:szCs w:val="22"/>
        </w:rPr>
        <w:t>Mixit</w:t>
      </w:r>
      <w:proofErr w:type="spellEnd"/>
      <w:r>
        <w:rPr>
          <w:rFonts w:ascii="Helvetica" w:hAnsi="Helvetica" w:cs="Tahoma"/>
          <w:sz w:val="22"/>
          <w:szCs w:val="22"/>
        </w:rPr>
        <w:t xml:space="preserve">, bei der wesentliche Komponenten wie Ventile, Sensoren, Schrittmotor und Temperaturregelung bereits in die </w:t>
      </w:r>
      <w:r w:rsidRPr="00124446">
        <w:rPr>
          <w:rFonts w:ascii="Helvetica" w:hAnsi="Helvetica" w:cs="Tahoma"/>
          <w:sz w:val="22"/>
          <w:szCs w:val="22"/>
        </w:rPr>
        <w:t xml:space="preserve">Regeleinheit </w:t>
      </w:r>
      <w:r>
        <w:rPr>
          <w:rFonts w:ascii="Helvetica" w:hAnsi="Helvetica" w:cs="Tahoma"/>
          <w:sz w:val="22"/>
          <w:szCs w:val="22"/>
        </w:rPr>
        <w:t>integriert sind</w:t>
      </w:r>
      <w:r w:rsidR="00D61C61">
        <w:rPr>
          <w:rFonts w:ascii="Helvetica" w:hAnsi="Helvetica" w:cs="Tahoma"/>
          <w:sz w:val="22"/>
          <w:szCs w:val="22"/>
        </w:rPr>
        <w:t>, und setzt diese Lösung seitdem ein.</w:t>
      </w:r>
    </w:p>
    <w:p w:rsidR="00E76492" w:rsidRDefault="00E76492" w:rsidP="00E76492">
      <w:pPr>
        <w:ind w:left="3240"/>
        <w:rPr>
          <w:rFonts w:ascii="Helvetica" w:hAnsi="Helvetica" w:cs="Tahoma"/>
          <w:sz w:val="22"/>
          <w:szCs w:val="22"/>
        </w:rPr>
      </w:pPr>
    </w:p>
    <w:p w:rsidR="00E76492" w:rsidRDefault="00E76492" w:rsidP="00E76492">
      <w:pPr>
        <w:ind w:left="3240"/>
        <w:rPr>
          <w:rFonts w:ascii="Helvetica" w:hAnsi="Helvetica" w:cs="Tahoma"/>
          <w:sz w:val="22"/>
          <w:szCs w:val="22"/>
        </w:rPr>
      </w:pPr>
      <w:r>
        <w:rPr>
          <w:rFonts w:ascii="Helvetica" w:hAnsi="Helvetica" w:cs="Tahoma"/>
          <w:sz w:val="22"/>
          <w:szCs w:val="22"/>
        </w:rPr>
        <w:t xml:space="preserve">Das erste Projekt mit dem </w:t>
      </w:r>
      <w:r w:rsidR="00D61C61">
        <w:rPr>
          <w:rFonts w:ascii="Helvetica" w:hAnsi="Helvetica" w:cs="Tahoma"/>
          <w:sz w:val="22"/>
          <w:szCs w:val="22"/>
        </w:rPr>
        <w:t xml:space="preserve">weiterentwickelten </w:t>
      </w:r>
      <w:r>
        <w:rPr>
          <w:rFonts w:ascii="Helvetica" w:hAnsi="Helvetica" w:cs="Tahoma"/>
          <w:sz w:val="22"/>
          <w:szCs w:val="22"/>
        </w:rPr>
        <w:t xml:space="preserve">aktuellen </w:t>
      </w:r>
      <w:proofErr w:type="spellStart"/>
      <w:r>
        <w:rPr>
          <w:rFonts w:ascii="Helvetica" w:hAnsi="Helvetica" w:cs="Tahoma"/>
          <w:sz w:val="22"/>
          <w:szCs w:val="22"/>
        </w:rPr>
        <w:t>Mixit</w:t>
      </w:r>
      <w:proofErr w:type="spellEnd"/>
      <w:r>
        <w:rPr>
          <w:rFonts w:ascii="Helvetica" w:hAnsi="Helvetica" w:cs="Tahoma"/>
          <w:sz w:val="22"/>
          <w:szCs w:val="22"/>
        </w:rPr>
        <w:t xml:space="preserve">-Modell </w:t>
      </w:r>
      <w:r w:rsidRPr="006D065C">
        <w:rPr>
          <w:rFonts w:ascii="Helvetica" w:hAnsi="Helvetica" w:cs="Tahoma"/>
          <w:sz w:val="22"/>
          <w:szCs w:val="22"/>
        </w:rPr>
        <w:t xml:space="preserve">war </w:t>
      </w:r>
      <w:r>
        <w:rPr>
          <w:rFonts w:ascii="Helvetica" w:hAnsi="Helvetica" w:cs="Tahoma"/>
          <w:sz w:val="22"/>
          <w:szCs w:val="22"/>
        </w:rPr>
        <w:t xml:space="preserve">2021 eine Wohnanlage, </w:t>
      </w:r>
      <w:r w:rsidR="006D6A36">
        <w:rPr>
          <w:rFonts w:ascii="Helvetica" w:hAnsi="Helvetica" w:cs="Tahoma"/>
          <w:sz w:val="22"/>
          <w:szCs w:val="22"/>
        </w:rPr>
        <w:t xml:space="preserve">bei der </w:t>
      </w:r>
      <w:r>
        <w:rPr>
          <w:rFonts w:ascii="Helvetica" w:hAnsi="Helvetica" w:cs="Tahoma"/>
          <w:sz w:val="22"/>
          <w:szCs w:val="22"/>
        </w:rPr>
        <w:t>der 60- bis 70-gradige Vorlauf auf das Niveau des 40- bis 45-gradigen Versorgungs</w:t>
      </w:r>
      <w:r w:rsidRPr="00881C49">
        <w:rPr>
          <w:rFonts w:ascii="Helvetica" w:hAnsi="Helvetica" w:cs="Tahoma"/>
          <w:sz w:val="22"/>
          <w:szCs w:val="22"/>
        </w:rPr>
        <w:t>kreis</w:t>
      </w:r>
      <w:r>
        <w:rPr>
          <w:rFonts w:ascii="Helvetica" w:hAnsi="Helvetica" w:cs="Tahoma"/>
          <w:sz w:val="22"/>
          <w:szCs w:val="22"/>
        </w:rPr>
        <w:t>es abgesenkt</w:t>
      </w:r>
      <w:r w:rsidR="006D6A36">
        <w:rPr>
          <w:rFonts w:ascii="Helvetica" w:hAnsi="Helvetica" w:cs="Tahoma"/>
          <w:sz w:val="22"/>
          <w:szCs w:val="22"/>
        </w:rPr>
        <w:t xml:space="preserve"> wird</w:t>
      </w:r>
      <w:r>
        <w:rPr>
          <w:rFonts w:ascii="Helvetica" w:hAnsi="Helvetica" w:cs="Tahoma"/>
          <w:sz w:val="22"/>
          <w:szCs w:val="22"/>
        </w:rPr>
        <w:t>. "Einen solchen Mischkreis mit einer Komplettlösung zu realisieren ist natürlich erheblich einfacher", urteilt Alexander Grafe</w:t>
      </w:r>
      <w:r w:rsidR="006D6A36">
        <w:rPr>
          <w:rFonts w:ascii="Helvetica" w:hAnsi="Helvetica" w:cs="Tahoma"/>
          <w:sz w:val="22"/>
          <w:szCs w:val="22"/>
        </w:rPr>
        <w:t>,</w:t>
      </w:r>
      <w:r w:rsidR="006D6A36" w:rsidRPr="006D6A36">
        <w:rPr>
          <w:rFonts w:ascii="Helvetica" w:hAnsi="Helvetica" w:cs="Tahoma"/>
          <w:sz w:val="22"/>
          <w:szCs w:val="22"/>
        </w:rPr>
        <w:t xml:space="preserve"> </w:t>
      </w:r>
      <w:r w:rsidR="006D6A36" w:rsidRPr="005F7640">
        <w:rPr>
          <w:rFonts w:ascii="Helvetica" w:hAnsi="Helvetica" w:cs="Tahoma"/>
          <w:sz w:val="22"/>
          <w:szCs w:val="22"/>
        </w:rPr>
        <w:t>Geschäftsführender Gesellschafter</w:t>
      </w:r>
      <w:r w:rsidR="006D6A36">
        <w:rPr>
          <w:rFonts w:ascii="Helvetica" w:hAnsi="Helvetica" w:cs="Tahoma"/>
          <w:sz w:val="22"/>
          <w:szCs w:val="22"/>
        </w:rPr>
        <w:t xml:space="preserve"> bei OVE</w:t>
      </w:r>
      <w:r>
        <w:rPr>
          <w:rFonts w:ascii="Helvetica" w:hAnsi="Helvetica" w:cs="Tahoma"/>
          <w:sz w:val="22"/>
          <w:szCs w:val="22"/>
        </w:rPr>
        <w:t>. "Unter dem Strich macht die Lösung es sehr einfach, das optimale Delta T</w:t>
      </w:r>
      <w:r w:rsidR="006D6A36">
        <w:rPr>
          <w:rFonts w:ascii="Helvetica" w:hAnsi="Helvetica" w:cs="Tahoma"/>
          <w:sz w:val="22"/>
          <w:szCs w:val="22"/>
        </w:rPr>
        <w:t xml:space="preserve"> </w:t>
      </w:r>
      <w:r>
        <w:rPr>
          <w:rFonts w:ascii="Helvetica" w:hAnsi="Helvetica" w:cs="Tahoma"/>
          <w:sz w:val="22"/>
          <w:szCs w:val="22"/>
        </w:rPr>
        <w:t>für den effizientesten Betrieb zu finden."</w:t>
      </w:r>
    </w:p>
    <w:p w:rsidR="00E76492" w:rsidRDefault="00E76492" w:rsidP="00E76492">
      <w:pPr>
        <w:ind w:left="3240"/>
        <w:rPr>
          <w:rFonts w:ascii="Helvetica" w:hAnsi="Helvetica" w:cs="Tahoma"/>
          <w:sz w:val="22"/>
          <w:szCs w:val="22"/>
        </w:rPr>
      </w:pPr>
    </w:p>
    <w:p w:rsidR="00E76492" w:rsidRPr="006D6A36" w:rsidRDefault="00E76492" w:rsidP="00E76492">
      <w:pPr>
        <w:ind w:left="3240"/>
        <w:rPr>
          <w:rFonts w:ascii="Helvetica" w:hAnsi="Helvetica" w:cs="Tahoma"/>
          <w:b/>
          <w:sz w:val="22"/>
          <w:szCs w:val="22"/>
        </w:rPr>
      </w:pPr>
      <w:r w:rsidRPr="006D6A36">
        <w:rPr>
          <w:rFonts w:ascii="Helvetica" w:hAnsi="Helvetica" w:cs="Tahoma"/>
          <w:b/>
          <w:sz w:val="22"/>
          <w:szCs w:val="22"/>
        </w:rPr>
        <w:t xml:space="preserve">Optimierung </w:t>
      </w:r>
      <w:r w:rsidR="00F5410C">
        <w:rPr>
          <w:rFonts w:ascii="Helvetica" w:hAnsi="Helvetica" w:cs="Tahoma"/>
          <w:b/>
          <w:sz w:val="22"/>
          <w:szCs w:val="22"/>
        </w:rPr>
        <w:t>per Online-Zugriff</w:t>
      </w:r>
      <w:r w:rsidRPr="006D6A36">
        <w:rPr>
          <w:rFonts w:ascii="Helvetica" w:hAnsi="Helvetica" w:cs="Tahoma"/>
          <w:b/>
          <w:sz w:val="22"/>
          <w:szCs w:val="22"/>
        </w:rPr>
        <w:t xml:space="preserve"> </w:t>
      </w:r>
    </w:p>
    <w:p w:rsidR="00E76492" w:rsidRPr="00E76492" w:rsidRDefault="00E76492" w:rsidP="00E76492">
      <w:pPr>
        <w:ind w:left="3240"/>
        <w:rPr>
          <w:rFonts w:ascii="Helvetica" w:hAnsi="Helvetica" w:cs="Tahoma"/>
          <w:sz w:val="22"/>
          <w:szCs w:val="22"/>
        </w:rPr>
      </w:pPr>
    </w:p>
    <w:p w:rsidR="00E76492" w:rsidRDefault="00E76492" w:rsidP="00E76492">
      <w:pPr>
        <w:ind w:left="3240"/>
        <w:rPr>
          <w:rFonts w:ascii="Helvetica" w:hAnsi="Helvetica" w:cs="Tahoma"/>
          <w:sz w:val="22"/>
          <w:szCs w:val="22"/>
        </w:rPr>
      </w:pPr>
      <w:r w:rsidRPr="00221A1A">
        <w:rPr>
          <w:rFonts w:ascii="Helvetica" w:hAnsi="Helvetica" w:cs="Tahoma"/>
          <w:sz w:val="22"/>
          <w:szCs w:val="22"/>
        </w:rPr>
        <w:t xml:space="preserve">Ein entscheidender Vorteil ist der einfache Online-Zugriff. Die </w:t>
      </w:r>
      <w:proofErr w:type="spellStart"/>
      <w:r w:rsidRPr="00221A1A">
        <w:rPr>
          <w:rFonts w:ascii="Helvetica" w:hAnsi="Helvetica" w:cs="Tahoma"/>
          <w:sz w:val="22"/>
          <w:szCs w:val="22"/>
        </w:rPr>
        <w:t>Mixit</w:t>
      </w:r>
      <w:proofErr w:type="spellEnd"/>
      <w:r w:rsidRPr="00221A1A">
        <w:rPr>
          <w:rFonts w:ascii="Helvetica" w:hAnsi="Helvetica" w:cs="Tahoma"/>
          <w:sz w:val="22"/>
          <w:szCs w:val="22"/>
        </w:rPr>
        <w:t xml:space="preserve">-Regeleinheit stellt mehr als 100 Datenpunkte von Mischer und Pumpe zur Verfügung, die sich auch ohne Leittechnik </w:t>
      </w:r>
      <w:r>
        <w:rPr>
          <w:rFonts w:ascii="Helvetica" w:hAnsi="Helvetica" w:cs="Tahoma"/>
          <w:sz w:val="22"/>
          <w:szCs w:val="22"/>
        </w:rPr>
        <w:t xml:space="preserve">über die </w:t>
      </w:r>
      <w:proofErr w:type="spellStart"/>
      <w:r>
        <w:rPr>
          <w:rFonts w:ascii="Helvetica" w:hAnsi="Helvetica" w:cs="Tahoma"/>
          <w:sz w:val="22"/>
          <w:szCs w:val="22"/>
        </w:rPr>
        <w:t>Cloudplattform</w:t>
      </w:r>
      <w:proofErr w:type="spellEnd"/>
      <w:r>
        <w:rPr>
          <w:rFonts w:ascii="Helvetica" w:hAnsi="Helvetica" w:cs="Tahoma"/>
          <w:sz w:val="22"/>
          <w:szCs w:val="22"/>
        </w:rPr>
        <w:t xml:space="preserve"> Grundfos </w:t>
      </w:r>
      <w:proofErr w:type="spellStart"/>
      <w:r>
        <w:rPr>
          <w:rFonts w:ascii="Helvetica" w:hAnsi="Helvetica" w:cs="Tahoma"/>
          <w:sz w:val="22"/>
          <w:szCs w:val="22"/>
        </w:rPr>
        <w:t>BuildingConnect</w:t>
      </w:r>
      <w:proofErr w:type="spellEnd"/>
      <w:r>
        <w:rPr>
          <w:rFonts w:ascii="Helvetica" w:hAnsi="Helvetica" w:cs="Tahoma"/>
          <w:sz w:val="22"/>
          <w:szCs w:val="22"/>
        </w:rPr>
        <w:t xml:space="preserve"> nutzen lassen</w:t>
      </w:r>
      <w:r w:rsidRPr="00221A1A">
        <w:rPr>
          <w:rFonts w:ascii="Helvetica" w:hAnsi="Helvetica" w:cs="Tahoma"/>
          <w:sz w:val="22"/>
          <w:szCs w:val="22"/>
        </w:rPr>
        <w:t>.</w:t>
      </w:r>
      <w:r>
        <w:rPr>
          <w:rFonts w:ascii="Helvetica" w:hAnsi="Helvetica" w:cs="Tahoma"/>
          <w:sz w:val="22"/>
          <w:szCs w:val="22"/>
        </w:rPr>
        <w:t xml:space="preserve"> "Da wir mit unseren Kunden </w:t>
      </w:r>
      <w:r w:rsidRPr="00415805">
        <w:rPr>
          <w:rFonts w:ascii="Helvetica" w:hAnsi="Helvetica" w:cs="Tahoma"/>
          <w:sz w:val="22"/>
          <w:szCs w:val="22"/>
        </w:rPr>
        <w:t>fertige Wärme</w:t>
      </w:r>
      <w:r>
        <w:rPr>
          <w:rFonts w:ascii="Helvetica" w:hAnsi="Helvetica" w:cs="Tahoma"/>
          <w:sz w:val="22"/>
          <w:szCs w:val="22"/>
        </w:rPr>
        <w:t xml:space="preserve"> abrechnen, ist es für uns sehr wichtig, den Betrieb ständig überwachen und bei Bedarf optimieren zu können", so Alexander Grafe. "Bei einem Mischkreis mit Einzelkomponenten braucht man dafür eine Leittechnik. Bei der Grundfos-Lösung </w:t>
      </w:r>
      <w:r w:rsidR="006D6A36">
        <w:rPr>
          <w:rFonts w:ascii="Helvetica" w:hAnsi="Helvetica" w:cs="Tahoma"/>
          <w:sz w:val="22"/>
          <w:szCs w:val="22"/>
        </w:rPr>
        <w:t xml:space="preserve">ermöglicht uns die </w:t>
      </w:r>
      <w:r>
        <w:rPr>
          <w:rFonts w:ascii="Helvetica" w:hAnsi="Helvetica" w:cs="Tahoma"/>
          <w:sz w:val="22"/>
          <w:szCs w:val="22"/>
        </w:rPr>
        <w:t xml:space="preserve">Regeleinheit jederzeit die volle Kontrolle über den gesamten Mischkreisbetrieb." </w:t>
      </w:r>
    </w:p>
    <w:p w:rsidR="00E76492" w:rsidRDefault="00E76492" w:rsidP="00E76492">
      <w:pPr>
        <w:ind w:left="3240"/>
        <w:rPr>
          <w:rFonts w:ascii="Helvetica" w:hAnsi="Helvetica" w:cs="Tahoma"/>
          <w:sz w:val="22"/>
          <w:szCs w:val="22"/>
        </w:rPr>
      </w:pPr>
    </w:p>
    <w:p w:rsidR="00E76492" w:rsidRDefault="00E76492" w:rsidP="00E76492">
      <w:pPr>
        <w:ind w:left="3240"/>
        <w:rPr>
          <w:rFonts w:ascii="Helvetica" w:hAnsi="Helvetica" w:cs="Tahoma"/>
          <w:sz w:val="22"/>
          <w:szCs w:val="22"/>
        </w:rPr>
      </w:pPr>
      <w:r w:rsidRPr="00E76492">
        <w:rPr>
          <w:rFonts w:ascii="Helvetica" w:hAnsi="Helvetica" w:cs="Tahoma"/>
          <w:sz w:val="22"/>
          <w:szCs w:val="22"/>
        </w:rPr>
        <w:t xml:space="preserve">Mit Grundfos </w:t>
      </w:r>
      <w:proofErr w:type="spellStart"/>
      <w:r w:rsidRPr="00E76492">
        <w:rPr>
          <w:rFonts w:ascii="Helvetica" w:hAnsi="Helvetica" w:cs="Tahoma"/>
          <w:sz w:val="22"/>
          <w:szCs w:val="22"/>
        </w:rPr>
        <w:t>BuildingConnect</w:t>
      </w:r>
      <w:proofErr w:type="spellEnd"/>
      <w:r>
        <w:rPr>
          <w:rFonts w:ascii="Helvetica" w:hAnsi="Helvetica" w:cs="Tahoma"/>
          <w:sz w:val="22"/>
          <w:szCs w:val="22"/>
        </w:rPr>
        <w:t xml:space="preserve"> überwacht und steuert der Energiedienstleister alle </w:t>
      </w:r>
      <w:proofErr w:type="spellStart"/>
      <w:r>
        <w:rPr>
          <w:rFonts w:ascii="Helvetica" w:hAnsi="Helvetica" w:cs="Tahoma"/>
          <w:sz w:val="22"/>
          <w:szCs w:val="22"/>
        </w:rPr>
        <w:t>Mixit</w:t>
      </w:r>
      <w:proofErr w:type="spellEnd"/>
      <w:r>
        <w:rPr>
          <w:rFonts w:ascii="Helvetica" w:hAnsi="Helvetica" w:cs="Tahoma"/>
          <w:sz w:val="22"/>
          <w:szCs w:val="22"/>
        </w:rPr>
        <w:t>-Anlagen zentral vom Unternehmenssitz aus</w:t>
      </w:r>
      <w:r w:rsidRPr="00E76492">
        <w:rPr>
          <w:rFonts w:ascii="Helvetica" w:hAnsi="Helvetica" w:cs="Tahoma"/>
          <w:sz w:val="22"/>
          <w:szCs w:val="22"/>
        </w:rPr>
        <w:t xml:space="preserve">. </w:t>
      </w:r>
      <w:r>
        <w:rPr>
          <w:rFonts w:ascii="Helvetica" w:hAnsi="Helvetica" w:cs="Tahoma"/>
          <w:sz w:val="22"/>
          <w:szCs w:val="22"/>
        </w:rPr>
        <w:t xml:space="preserve">Insgesamt hat OVE derzeit </w:t>
      </w:r>
      <w:r w:rsidR="00D173C2">
        <w:rPr>
          <w:rFonts w:ascii="Helvetica" w:hAnsi="Helvetica" w:cs="Tahoma"/>
          <w:sz w:val="22"/>
          <w:szCs w:val="22"/>
        </w:rPr>
        <w:t xml:space="preserve">bundesweit </w:t>
      </w:r>
      <w:r>
        <w:rPr>
          <w:rFonts w:ascii="Helvetica" w:hAnsi="Helvetica" w:cs="Tahoma"/>
          <w:sz w:val="22"/>
          <w:szCs w:val="22"/>
        </w:rPr>
        <w:lastRenderedPageBreak/>
        <w:t xml:space="preserve">rund 80 </w:t>
      </w:r>
      <w:proofErr w:type="spellStart"/>
      <w:r>
        <w:rPr>
          <w:rFonts w:ascii="Helvetica" w:hAnsi="Helvetica" w:cs="Tahoma"/>
          <w:sz w:val="22"/>
          <w:szCs w:val="22"/>
        </w:rPr>
        <w:t>Mixit</w:t>
      </w:r>
      <w:proofErr w:type="spellEnd"/>
      <w:r>
        <w:rPr>
          <w:rFonts w:ascii="Helvetica" w:hAnsi="Helvetica" w:cs="Tahoma"/>
          <w:sz w:val="22"/>
          <w:szCs w:val="22"/>
        </w:rPr>
        <w:t xml:space="preserve">-Anlagen im Einsatz. "Bei allen neuen Projekten mit Mischkreisen ist </w:t>
      </w:r>
      <w:proofErr w:type="spellStart"/>
      <w:r w:rsidR="00D61C61">
        <w:rPr>
          <w:rFonts w:ascii="Helvetica" w:hAnsi="Helvetica" w:cs="Tahoma"/>
          <w:sz w:val="22"/>
          <w:szCs w:val="22"/>
        </w:rPr>
        <w:t>Mixit</w:t>
      </w:r>
      <w:proofErr w:type="spellEnd"/>
      <w:r>
        <w:rPr>
          <w:rFonts w:ascii="Helvetica" w:hAnsi="Helvetica" w:cs="Tahoma"/>
          <w:sz w:val="22"/>
          <w:szCs w:val="22"/>
        </w:rPr>
        <w:t xml:space="preserve"> bei uns als Standard gesetzt", erklärt Alexander Grafe. "Bis Ende des Jahres werden wir voraussichtlich schon über 100 Geräte im Einsatz haben." Die meisten OVE-Projekte sind Quartiersversorgungen</w:t>
      </w:r>
      <w:r w:rsidR="006D6A36">
        <w:rPr>
          <w:rFonts w:ascii="Helvetica" w:hAnsi="Helvetica" w:cs="Tahoma"/>
          <w:sz w:val="22"/>
          <w:szCs w:val="22"/>
        </w:rPr>
        <w:t>.</w:t>
      </w:r>
      <w:r>
        <w:rPr>
          <w:rFonts w:ascii="Helvetica" w:hAnsi="Helvetica" w:cs="Tahoma"/>
          <w:sz w:val="22"/>
          <w:szCs w:val="22"/>
        </w:rPr>
        <w:t xml:space="preserve"> Realisiert werden sie meist mit einer Luft/Wasser-Wärmepumpenkaskade und Pellet-Heizkessel</w:t>
      </w:r>
      <w:r w:rsidR="006D6A36">
        <w:rPr>
          <w:rFonts w:ascii="Helvetica" w:hAnsi="Helvetica" w:cs="Tahoma"/>
          <w:sz w:val="22"/>
          <w:szCs w:val="22"/>
        </w:rPr>
        <w:t xml:space="preserve">. </w:t>
      </w:r>
      <w:r>
        <w:rPr>
          <w:rFonts w:ascii="Helvetica" w:hAnsi="Helvetica" w:cs="Tahoma"/>
          <w:sz w:val="22"/>
          <w:szCs w:val="22"/>
        </w:rPr>
        <w:t>Zu den meisten Quartierskonzepten gehören außerdem PV-Anlagen für die Versorgung von Wärmepumpen, E-Mobilität und Nutzerstrom (als Mieterstrom).</w:t>
      </w:r>
    </w:p>
    <w:p w:rsidR="00E76492" w:rsidRDefault="00E76492" w:rsidP="00E76492">
      <w:pPr>
        <w:ind w:left="3240"/>
        <w:rPr>
          <w:rFonts w:ascii="Helvetica" w:hAnsi="Helvetica" w:cs="Tahoma"/>
          <w:sz w:val="22"/>
          <w:szCs w:val="22"/>
        </w:rPr>
      </w:pPr>
    </w:p>
    <w:p w:rsidR="00E30A57" w:rsidRDefault="00E76492" w:rsidP="00E76492">
      <w:pPr>
        <w:ind w:left="3240"/>
        <w:rPr>
          <w:rFonts w:ascii="Helvetica" w:hAnsi="Helvetica"/>
          <w:bCs/>
          <w:color w:val="000000"/>
          <w:sz w:val="22"/>
        </w:rPr>
      </w:pPr>
      <w:r>
        <w:rPr>
          <w:rFonts w:ascii="Helvetica" w:hAnsi="Helvetica" w:cs="Tahoma"/>
          <w:sz w:val="22"/>
          <w:szCs w:val="22"/>
        </w:rPr>
        <w:t xml:space="preserve">"Die Komplettlösung </w:t>
      </w:r>
      <w:proofErr w:type="spellStart"/>
      <w:r w:rsidR="00F5410C">
        <w:rPr>
          <w:rFonts w:ascii="Helvetica" w:hAnsi="Helvetica" w:cs="Tahoma"/>
          <w:sz w:val="22"/>
          <w:szCs w:val="22"/>
        </w:rPr>
        <w:t>Mixit</w:t>
      </w:r>
      <w:proofErr w:type="spellEnd"/>
      <w:r w:rsidR="00F5410C">
        <w:rPr>
          <w:rFonts w:ascii="Helvetica" w:hAnsi="Helvetica" w:cs="Tahoma"/>
          <w:sz w:val="22"/>
          <w:szCs w:val="22"/>
        </w:rPr>
        <w:t xml:space="preserve"> </w:t>
      </w:r>
      <w:r>
        <w:rPr>
          <w:rFonts w:ascii="Helvetica" w:hAnsi="Helvetica" w:cs="Tahoma"/>
          <w:sz w:val="22"/>
          <w:szCs w:val="22"/>
        </w:rPr>
        <w:t>hat sich in unseren zahlreichen Projekten bestens bewährt", so Alexander Grafe. "Sie reduziert den Aufwand für Planung und Installation, ist einfach zu handhaben und ermöglicht uns maximale Kontrolle über den Mischkreisbetrieb. Besonders interessant für uns die Möglichkeit, den Betrieb dutzender Anlagen von unserem Unternehmenssitz aus überwachen und optimieren zu können."</w:t>
      </w:r>
    </w:p>
    <w:p w:rsidR="00E76492" w:rsidRDefault="00E76492" w:rsidP="00E76492">
      <w:pPr>
        <w:ind w:left="3240"/>
        <w:rPr>
          <w:rFonts w:ascii="Helvetica" w:hAnsi="Helvetica"/>
          <w:bCs/>
          <w:color w:val="000000"/>
          <w:sz w:val="22"/>
        </w:rPr>
      </w:pPr>
    </w:p>
    <w:p w:rsidR="00E76492" w:rsidRPr="00037133" w:rsidRDefault="00E76492" w:rsidP="00E76492">
      <w:pPr>
        <w:ind w:left="3240"/>
        <w:rPr>
          <w:rFonts w:ascii="Helvetica" w:hAnsi="Helvetica"/>
          <w:bCs/>
          <w:i/>
          <w:color w:val="000000"/>
          <w:sz w:val="18"/>
        </w:rPr>
      </w:pPr>
      <w:r w:rsidRPr="00037133">
        <w:rPr>
          <w:rFonts w:ascii="Helvetica" w:hAnsi="Helvetica"/>
          <w:bCs/>
          <w:i/>
          <w:color w:val="000000"/>
          <w:sz w:val="18"/>
        </w:rPr>
        <w:t>(Auf Anfrage steht ein ausführlicheres Manuskript d</w:t>
      </w:r>
      <w:r w:rsidR="00815DBE">
        <w:rPr>
          <w:rFonts w:ascii="Helvetica" w:hAnsi="Helvetica"/>
          <w:bCs/>
          <w:i/>
          <w:color w:val="000000"/>
          <w:sz w:val="18"/>
        </w:rPr>
        <w:t>ies</w:t>
      </w:r>
      <w:r w:rsidRPr="00037133">
        <w:rPr>
          <w:rFonts w:ascii="Helvetica" w:hAnsi="Helvetica"/>
          <w:bCs/>
          <w:i/>
          <w:color w:val="000000"/>
          <w:sz w:val="18"/>
        </w:rPr>
        <w:t xml:space="preserve">es </w:t>
      </w:r>
      <w:r w:rsidR="00815DBE">
        <w:rPr>
          <w:rFonts w:ascii="Helvetica" w:hAnsi="Helvetica"/>
          <w:bCs/>
          <w:i/>
          <w:color w:val="000000"/>
          <w:sz w:val="18"/>
        </w:rPr>
        <w:t>B</w:t>
      </w:r>
      <w:r w:rsidRPr="00037133">
        <w:rPr>
          <w:rFonts w:ascii="Helvetica" w:hAnsi="Helvetica"/>
          <w:bCs/>
          <w:i/>
          <w:color w:val="000000"/>
          <w:sz w:val="18"/>
        </w:rPr>
        <w:t xml:space="preserve">erichtes zur Verfügung) </w:t>
      </w:r>
    </w:p>
    <w:p w:rsidR="00E76492" w:rsidRDefault="00E76492" w:rsidP="00E76492">
      <w:pPr>
        <w:ind w:left="3240"/>
        <w:rPr>
          <w:rFonts w:ascii="Helvetica" w:hAnsi="Helvetica"/>
          <w:bCs/>
          <w:color w:val="000000"/>
          <w:sz w:val="22"/>
        </w:rPr>
      </w:pPr>
    </w:p>
    <w:p w:rsidR="00E76492" w:rsidRDefault="00E76492" w:rsidP="008D7A03">
      <w:pPr>
        <w:ind w:left="3240"/>
        <w:rPr>
          <w:rFonts w:ascii="Helvetica" w:hAnsi="Helvetica"/>
          <w:bCs/>
          <w:color w:val="000000"/>
          <w:sz w:val="22"/>
        </w:rPr>
      </w:pPr>
    </w:p>
    <w:p w:rsidR="00E30A57" w:rsidRDefault="00E30A57" w:rsidP="008D7A03">
      <w:pPr>
        <w:ind w:left="3240"/>
        <w:rPr>
          <w:rFonts w:ascii="Helvetica" w:hAnsi="Helvetica"/>
          <w:bCs/>
          <w:color w:val="000000"/>
          <w:sz w:val="22"/>
        </w:rPr>
      </w:pPr>
    </w:p>
    <w:tbl>
      <w:tblPr>
        <w:tblW w:w="0" w:type="auto"/>
        <w:tblLook w:val="04A0"/>
      </w:tblPr>
      <w:tblGrid>
        <w:gridCol w:w="3259"/>
        <w:gridCol w:w="3259"/>
        <w:gridCol w:w="3260"/>
      </w:tblGrid>
      <w:tr w:rsidR="00A3747E" w:rsidRPr="00A3747E" w:rsidTr="00A3747E">
        <w:tc>
          <w:tcPr>
            <w:tcW w:w="3259" w:type="dxa"/>
          </w:tcPr>
          <w:p w:rsidR="009026AD" w:rsidRPr="00A3747E" w:rsidRDefault="009026AD" w:rsidP="009026AD">
            <w:pPr>
              <w:pStyle w:val="Pa1"/>
              <w:rPr>
                <w:rFonts w:ascii="Helvetica" w:hAnsi="Helvetica"/>
                <w:sz w:val="18"/>
                <w:szCs w:val="18"/>
              </w:rPr>
            </w:pPr>
            <w:r w:rsidRPr="00A3747E">
              <w:rPr>
                <w:rFonts w:ascii="Helvetica" w:hAnsi="Helvetica"/>
                <w:sz w:val="18"/>
                <w:szCs w:val="18"/>
              </w:rPr>
              <w:t>GRUNDFOS GMBH</w:t>
            </w:r>
          </w:p>
          <w:p w:rsidR="009026AD" w:rsidRPr="00A3747E" w:rsidRDefault="009026AD" w:rsidP="009026AD">
            <w:pPr>
              <w:pStyle w:val="Pa1"/>
              <w:rPr>
                <w:rFonts w:ascii="Helvetica" w:hAnsi="Helvetica"/>
                <w:sz w:val="18"/>
                <w:szCs w:val="18"/>
              </w:rPr>
            </w:pPr>
            <w:r w:rsidRPr="00A3747E">
              <w:rPr>
                <w:rFonts w:ascii="Helvetica" w:hAnsi="Helvetica"/>
                <w:sz w:val="18"/>
                <w:szCs w:val="18"/>
              </w:rPr>
              <w:t>Schlüterstr. 33</w:t>
            </w:r>
          </w:p>
          <w:p w:rsidR="009026AD" w:rsidRPr="000B1A31" w:rsidRDefault="009026AD" w:rsidP="009026AD">
            <w:pPr>
              <w:pStyle w:val="Pa1"/>
              <w:rPr>
                <w:rFonts w:ascii="Helvetica" w:hAnsi="Helvetica"/>
                <w:sz w:val="18"/>
                <w:szCs w:val="18"/>
              </w:rPr>
            </w:pPr>
            <w:r w:rsidRPr="000B1A31">
              <w:rPr>
                <w:rFonts w:ascii="Helvetica" w:hAnsi="Helvetica"/>
                <w:sz w:val="18"/>
                <w:szCs w:val="18"/>
              </w:rPr>
              <w:t>D-40699 Erkrath</w:t>
            </w:r>
          </w:p>
          <w:p w:rsidR="009026AD" w:rsidRPr="000B1A31" w:rsidRDefault="009026AD" w:rsidP="009026AD">
            <w:pPr>
              <w:pStyle w:val="Pa1"/>
              <w:rPr>
                <w:rFonts w:ascii="Helvetica" w:hAnsi="Helvetica"/>
                <w:sz w:val="18"/>
                <w:szCs w:val="18"/>
              </w:rPr>
            </w:pPr>
            <w:r w:rsidRPr="000B1A31">
              <w:rPr>
                <w:rFonts w:ascii="Helvetica" w:hAnsi="Helvetica"/>
                <w:sz w:val="18"/>
                <w:szCs w:val="18"/>
              </w:rPr>
              <w:t>Tel. +49 211 929 690</w:t>
            </w:r>
          </w:p>
          <w:p w:rsidR="00E30A57" w:rsidRPr="00B82541" w:rsidRDefault="009026AD" w:rsidP="00A3747E">
            <w:pPr>
              <w:rPr>
                <w:rFonts w:ascii="Helvetica" w:hAnsi="Helvetica"/>
                <w:sz w:val="18"/>
                <w:szCs w:val="18"/>
                <w:lang w:val="en-US"/>
              </w:rPr>
            </w:pPr>
            <w:r w:rsidRPr="00B82541">
              <w:rPr>
                <w:rFonts w:ascii="Helvetica" w:hAnsi="Helvetica"/>
                <w:sz w:val="18"/>
                <w:szCs w:val="18"/>
                <w:lang w:val="en-US"/>
              </w:rPr>
              <w:t>www.grundfos.de</w:t>
            </w:r>
          </w:p>
        </w:tc>
        <w:tc>
          <w:tcPr>
            <w:tcW w:w="3259" w:type="dxa"/>
          </w:tcPr>
          <w:p w:rsidR="009026AD" w:rsidRPr="00A3747E" w:rsidRDefault="009026AD" w:rsidP="009026AD">
            <w:pPr>
              <w:pStyle w:val="Pa1"/>
              <w:rPr>
                <w:rFonts w:ascii="Helvetica" w:hAnsi="Helvetica"/>
                <w:sz w:val="18"/>
                <w:szCs w:val="18"/>
              </w:rPr>
            </w:pPr>
            <w:r w:rsidRPr="00A3747E">
              <w:rPr>
                <w:rFonts w:ascii="Helvetica" w:hAnsi="Helvetica"/>
                <w:sz w:val="18"/>
                <w:szCs w:val="18"/>
              </w:rPr>
              <w:t xml:space="preserve">GRUNDFOS PUMPEN </w:t>
            </w:r>
          </w:p>
          <w:p w:rsidR="009026AD" w:rsidRPr="00A3747E" w:rsidRDefault="009026AD" w:rsidP="009026AD">
            <w:pPr>
              <w:pStyle w:val="Pa1"/>
              <w:rPr>
                <w:rFonts w:ascii="Helvetica" w:hAnsi="Helvetica"/>
                <w:sz w:val="18"/>
                <w:szCs w:val="18"/>
              </w:rPr>
            </w:pPr>
            <w:r w:rsidRPr="00A3747E">
              <w:rPr>
                <w:rFonts w:ascii="Helvetica" w:hAnsi="Helvetica"/>
                <w:sz w:val="18"/>
                <w:szCs w:val="18"/>
              </w:rPr>
              <w:t xml:space="preserve">Vertrieb </w:t>
            </w:r>
            <w:proofErr w:type="spellStart"/>
            <w:r w:rsidRPr="00A3747E">
              <w:rPr>
                <w:rFonts w:ascii="Helvetica" w:hAnsi="Helvetica"/>
                <w:sz w:val="18"/>
                <w:szCs w:val="18"/>
              </w:rPr>
              <w:t>Ges.m.b.H</w:t>
            </w:r>
            <w:proofErr w:type="spellEnd"/>
            <w:r w:rsidRPr="00A3747E">
              <w:rPr>
                <w:rFonts w:ascii="Helvetica" w:hAnsi="Helvetica"/>
                <w:sz w:val="18"/>
                <w:szCs w:val="18"/>
              </w:rPr>
              <w:t>.</w:t>
            </w:r>
          </w:p>
          <w:p w:rsidR="009026AD" w:rsidRPr="00A3747E" w:rsidRDefault="009026AD" w:rsidP="009026AD">
            <w:pPr>
              <w:pStyle w:val="Pa1"/>
              <w:rPr>
                <w:rFonts w:ascii="Helvetica" w:hAnsi="Helvetica"/>
                <w:sz w:val="18"/>
                <w:szCs w:val="18"/>
              </w:rPr>
            </w:pPr>
            <w:proofErr w:type="spellStart"/>
            <w:r w:rsidRPr="00A3747E">
              <w:rPr>
                <w:rFonts w:ascii="Helvetica" w:hAnsi="Helvetica"/>
                <w:sz w:val="18"/>
                <w:szCs w:val="18"/>
              </w:rPr>
              <w:t>Grundfosstr</w:t>
            </w:r>
            <w:proofErr w:type="spellEnd"/>
            <w:r w:rsidRPr="00A3747E">
              <w:rPr>
                <w:rFonts w:ascii="Helvetica" w:hAnsi="Helvetica"/>
                <w:sz w:val="18"/>
                <w:szCs w:val="18"/>
              </w:rPr>
              <w:t>. 2</w:t>
            </w:r>
          </w:p>
          <w:p w:rsidR="009026AD" w:rsidRPr="000B1A31" w:rsidRDefault="009026AD" w:rsidP="009026AD">
            <w:pPr>
              <w:pStyle w:val="Pa1"/>
              <w:rPr>
                <w:rFonts w:ascii="Helvetica" w:hAnsi="Helvetica"/>
                <w:sz w:val="18"/>
                <w:szCs w:val="18"/>
              </w:rPr>
            </w:pPr>
            <w:r w:rsidRPr="000B1A31">
              <w:rPr>
                <w:rFonts w:ascii="Helvetica" w:hAnsi="Helvetica"/>
                <w:sz w:val="18"/>
                <w:szCs w:val="18"/>
              </w:rPr>
              <w:t xml:space="preserve">A-5082 </w:t>
            </w:r>
            <w:proofErr w:type="spellStart"/>
            <w:r w:rsidRPr="000B1A31">
              <w:rPr>
                <w:rFonts w:ascii="Helvetica" w:hAnsi="Helvetica"/>
                <w:sz w:val="18"/>
                <w:szCs w:val="18"/>
              </w:rPr>
              <w:t>Grödig</w:t>
            </w:r>
            <w:proofErr w:type="spellEnd"/>
          </w:p>
          <w:p w:rsidR="009026AD" w:rsidRPr="000B1A31" w:rsidRDefault="009026AD" w:rsidP="009026AD">
            <w:pPr>
              <w:pStyle w:val="Pa1"/>
              <w:rPr>
                <w:rFonts w:ascii="Helvetica" w:hAnsi="Helvetica"/>
                <w:sz w:val="18"/>
                <w:szCs w:val="18"/>
              </w:rPr>
            </w:pPr>
            <w:r w:rsidRPr="000B1A31">
              <w:rPr>
                <w:rFonts w:ascii="Helvetica" w:hAnsi="Helvetica"/>
                <w:sz w:val="18"/>
                <w:szCs w:val="18"/>
              </w:rPr>
              <w:t>Tel. +43 6246 883 0</w:t>
            </w:r>
          </w:p>
          <w:p w:rsidR="00E30A57" w:rsidRPr="000B1A31" w:rsidRDefault="009026AD" w:rsidP="009026AD">
            <w:pPr>
              <w:pStyle w:val="Kopfzeile"/>
              <w:rPr>
                <w:rFonts w:ascii="Helvetica" w:hAnsi="Helvetica"/>
                <w:sz w:val="18"/>
                <w:szCs w:val="18"/>
              </w:rPr>
            </w:pPr>
            <w:r w:rsidRPr="000B1A31">
              <w:rPr>
                <w:rFonts w:ascii="Helvetica" w:hAnsi="Helvetica"/>
                <w:sz w:val="18"/>
                <w:szCs w:val="18"/>
              </w:rPr>
              <w:t>www.grundfos.at</w:t>
            </w:r>
          </w:p>
        </w:tc>
        <w:tc>
          <w:tcPr>
            <w:tcW w:w="3260" w:type="dxa"/>
          </w:tcPr>
          <w:p w:rsidR="009026AD" w:rsidRPr="00A3747E" w:rsidRDefault="009026AD" w:rsidP="009026AD">
            <w:pPr>
              <w:pStyle w:val="Pa1"/>
              <w:rPr>
                <w:rFonts w:ascii="Helvetica" w:hAnsi="Helvetica"/>
                <w:sz w:val="18"/>
                <w:szCs w:val="18"/>
              </w:rPr>
            </w:pPr>
            <w:r w:rsidRPr="00A3747E">
              <w:rPr>
                <w:rFonts w:ascii="Helvetica" w:hAnsi="Helvetica"/>
                <w:sz w:val="18"/>
                <w:szCs w:val="18"/>
              </w:rPr>
              <w:t>GRUNDFOS PUMPEN AG</w:t>
            </w:r>
          </w:p>
          <w:p w:rsidR="009026AD" w:rsidRPr="00A3747E" w:rsidRDefault="009026AD" w:rsidP="009026AD">
            <w:pPr>
              <w:pStyle w:val="Pa1"/>
              <w:rPr>
                <w:rFonts w:ascii="Helvetica" w:hAnsi="Helvetica"/>
                <w:sz w:val="18"/>
                <w:szCs w:val="18"/>
              </w:rPr>
            </w:pPr>
            <w:proofErr w:type="spellStart"/>
            <w:r w:rsidRPr="00A3747E">
              <w:rPr>
                <w:rFonts w:ascii="Helvetica" w:hAnsi="Helvetica"/>
                <w:sz w:val="18"/>
                <w:szCs w:val="18"/>
              </w:rPr>
              <w:t>Bruggacherstr</w:t>
            </w:r>
            <w:proofErr w:type="spellEnd"/>
            <w:r w:rsidRPr="00A3747E">
              <w:rPr>
                <w:rFonts w:ascii="Helvetica" w:hAnsi="Helvetica"/>
                <w:sz w:val="18"/>
                <w:szCs w:val="18"/>
              </w:rPr>
              <w:t>. 10</w:t>
            </w:r>
          </w:p>
          <w:p w:rsidR="009026AD" w:rsidRPr="00A3747E" w:rsidRDefault="009026AD" w:rsidP="009026AD">
            <w:pPr>
              <w:pStyle w:val="Pa1"/>
              <w:rPr>
                <w:rFonts w:ascii="Helvetica" w:hAnsi="Helvetica"/>
                <w:sz w:val="18"/>
                <w:szCs w:val="18"/>
              </w:rPr>
            </w:pPr>
            <w:r w:rsidRPr="00A3747E">
              <w:rPr>
                <w:rFonts w:ascii="Helvetica" w:hAnsi="Helvetica"/>
                <w:sz w:val="18"/>
                <w:szCs w:val="18"/>
              </w:rPr>
              <w:t>C</w:t>
            </w:r>
            <w:r w:rsidR="005A6CEB">
              <w:rPr>
                <w:rFonts w:ascii="Helvetica" w:hAnsi="Helvetica"/>
                <w:sz w:val="18"/>
                <w:szCs w:val="18"/>
              </w:rPr>
              <w:t>H</w:t>
            </w:r>
            <w:r w:rsidRPr="00A3747E">
              <w:rPr>
                <w:rFonts w:ascii="Helvetica" w:hAnsi="Helvetica"/>
                <w:sz w:val="18"/>
                <w:szCs w:val="18"/>
              </w:rPr>
              <w:t>-8117 Fällanden</w:t>
            </w:r>
          </w:p>
          <w:p w:rsidR="009026AD" w:rsidRPr="00A3747E" w:rsidRDefault="009026AD" w:rsidP="009026AD">
            <w:pPr>
              <w:pStyle w:val="Pa1"/>
              <w:rPr>
                <w:rFonts w:ascii="Helvetica" w:hAnsi="Helvetica"/>
                <w:sz w:val="18"/>
                <w:szCs w:val="18"/>
              </w:rPr>
            </w:pPr>
            <w:r w:rsidRPr="00A3747E">
              <w:rPr>
                <w:rFonts w:ascii="Helvetica" w:hAnsi="Helvetica"/>
                <w:sz w:val="18"/>
                <w:szCs w:val="18"/>
              </w:rPr>
              <w:t>Tel. +41 44 806 81 11</w:t>
            </w:r>
          </w:p>
          <w:p w:rsidR="00E30A57" w:rsidRPr="00A3747E" w:rsidRDefault="009026AD" w:rsidP="009026AD">
            <w:pPr>
              <w:pStyle w:val="Kopfzeile"/>
              <w:rPr>
                <w:rFonts w:ascii="Helvetica" w:hAnsi="Helvetica"/>
                <w:sz w:val="18"/>
                <w:szCs w:val="18"/>
              </w:rPr>
            </w:pPr>
            <w:r w:rsidRPr="00A3747E">
              <w:rPr>
                <w:rFonts w:ascii="Helvetica" w:hAnsi="Helvetica"/>
                <w:sz w:val="18"/>
                <w:szCs w:val="18"/>
              </w:rPr>
              <w:t>www.grundfos.ch</w:t>
            </w:r>
          </w:p>
        </w:tc>
      </w:tr>
    </w:tbl>
    <w:p w:rsidR="00E30A57" w:rsidRPr="009026AD" w:rsidRDefault="00E30A57" w:rsidP="00E30A57">
      <w:pPr>
        <w:pStyle w:val="Kopfzeile"/>
        <w:rPr>
          <w:rFonts w:ascii="Helvetica" w:hAnsi="Helvetica"/>
          <w:sz w:val="18"/>
          <w:szCs w:val="18"/>
        </w:rPr>
      </w:pPr>
    </w:p>
    <w:p w:rsidR="00E30A57" w:rsidRPr="009026AD" w:rsidRDefault="00E30A57" w:rsidP="00E30A57">
      <w:pPr>
        <w:pStyle w:val="Kopfzeile"/>
        <w:rPr>
          <w:rFonts w:ascii="Helvetica" w:hAnsi="Helvetica"/>
          <w:sz w:val="18"/>
          <w:szCs w:val="18"/>
        </w:rPr>
      </w:pPr>
    </w:p>
    <w:p w:rsidR="003F7C0B" w:rsidRDefault="00F75300" w:rsidP="003F7C0B">
      <w:pPr>
        <w:pStyle w:val="Kopfzeile"/>
        <w:spacing w:after="120"/>
        <w:rPr>
          <w:rFonts w:ascii="Helvetica" w:hAnsi="Helvetica"/>
          <w:sz w:val="18"/>
          <w:szCs w:val="18"/>
        </w:rPr>
      </w:pPr>
      <w:r>
        <w:rPr>
          <w:rFonts w:ascii="Helvetica" w:hAnsi="Helvetica"/>
          <w:sz w:val="18"/>
          <w:szCs w:val="18"/>
          <w:u w:val="single"/>
        </w:rPr>
        <w:t>Pressekontakt</w:t>
      </w:r>
      <w:r w:rsidR="00E30A57">
        <w:rPr>
          <w:rFonts w:ascii="Helvetica" w:hAnsi="Helvetica"/>
          <w:sz w:val="18"/>
          <w:szCs w:val="18"/>
        </w:rPr>
        <w:t>:</w:t>
      </w:r>
    </w:p>
    <w:p w:rsidR="0051789C" w:rsidRPr="00661908" w:rsidRDefault="00F75300" w:rsidP="00661908">
      <w:pPr>
        <w:pStyle w:val="Kopfzeile"/>
        <w:rPr>
          <w:rFonts w:ascii="Helvetica" w:hAnsi="Helvetica"/>
          <w:sz w:val="18"/>
          <w:szCs w:val="18"/>
        </w:rPr>
      </w:pPr>
      <w:r w:rsidRPr="003F7C0B">
        <w:rPr>
          <w:rFonts w:ascii="Helvetica" w:hAnsi="Helvetica"/>
          <w:sz w:val="18"/>
          <w:szCs w:val="18"/>
          <w:lang w:val="en-GB"/>
        </w:rPr>
        <w:t>Dirk Schmitz, Marketing Manager D-A-CH, dschmitz@grundfos.com</w:t>
      </w:r>
      <w:r w:rsidR="00012D6E" w:rsidRPr="003F7C0B">
        <w:rPr>
          <w:rFonts w:ascii="Helvetica" w:hAnsi="Helvetica"/>
          <w:sz w:val="18"/>
          <w:szCs w:val="18"/>
          <w:lang w:val="en-GB"/>
        </w:rPr>
        <w:t xml:space="preserve">, </w:t>
      </w:r>
      <w:r w:rsidR="00E30A57" w:rsidRPr="003F7C0B">
        <w:rPr>
          <w:rFonts w:ascii="Helvetica" w:hAnsi="Helvetica"/>
          <w:sz w:val="18"/>
          <w:szCs w:val="18"/>
          <w:lang w:val="en-GB"/>
        </w:rPr>
        <w:t xml:space="preserve">Tel. </w:t>
      </w:r>
      <w:r w:rsidR="00E30A57">
        <w:rPr>
          <w:rFonts w:ascii="Helvetica" w:hAnsi="Helvetica"/>
          <w:sz w:val="18"/>
          <w:szCs w:val="18"/>
        </w:rPr>
        <w:t xml:space="preserve">+49 211 </w:t>
      </w:r>
      <w:r w:rsidR="00012D6E" w:rsidRPr="000C6201">
        <w:rPr>
          <w:rFonts w:ascii="Helvetica" w:hAnsi="Helvetica"/>
          <w:sz w:val="18"/>
          <w:szCs w:val="18"/>
        </w:rPr>
        <w:t>92969 3791</w:t>
      </w:r>
    </w:p>
    <w:sectPr w:rsidR="0051789C" w:rsidRPr="00661908" w:rsidSect="00127B89">
      <w:headerReference w:type="default" r:id="rId7"/>
      <w:footerReference w:type="default" r:id="rId8"/>
      <w:headerReference w:type="first" r:id="rId9"/>
      <w:type w:val="continuous"/>
      <w:pgSz w:w="11906" w:h="16838" w:code="9"/>
      <w:pgMar w:top="3544" w:right="1134" w:bottom="1134" w:left="1134" w:header="794" w:footer="68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68F" w:rsidRDefault="00A6668F">
      <w:r>
        <w:separator/>
      </w:r>
    </w:p>
  </w:endnote>
  <w:endnote w:type="continuationSeparator" w:id="0">
    <w:p w:rsidR="00A6668F" w:rsidRDefault="00A666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rundfos TheSans 5R">
    <w:altName w:val="Arial"/>
    <w:panose1 w:val="00000000000000000000"/>
    <w:charset w:val="00"/>
    <w:family w:val="swiss"/>
    <w:notTrueType/>
    <w:pitch w:val="variable"/>
    <w:sig w:usb0="00000083" w:usb1="00000000" w:usb2="00000000" w:usb3="00000000" w:csb0="00000009" w:csb1="00000000"/>
  </w:font>
  <w:font w:name="Grundfos TheSans">
    <w:altName w:val="Malgun Gothic"/>
    <w:charset w:val="00"/>
    <w:family w:val="swiss"/>
    <w:pitch w:val="variable"/>
    <w:sig w:usb0="00000003" w:usb1="0000004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Frutiger LT 55 Roman">
    <w:altName w:val="Lucida Sans Unicode"/>
    <w:charset w:val="00"/>
    <w:family w:val="swiss"/>
    <w:pitch w:val="variable"/>
    <w:sig w:usb0="80000027" w:usb1="00000000" w:usb2="00000000" w:usb3="00000000" w:csb0="00000001" w:csb1="00000000"/>
  </w:font>
  <w:font w:name="Frutiger LT 45 Light">
    <w:altName w:val="Calibri"/>
    <w:charset w:val="00"/>
    <w:family w:val="swiss"/>
    <w:pitch w:val="variable"/>
    <w:sig w:usb0="00000003" w:usb1="00000000" w:usb2="00000000" w:usb3="00000000" w:csb0="00000001" w:csb1="00000000"/>
  </w:font>
  <w:font w:name="Grundfos TheSans ExtraBold">
    <w:panose1 w:val="020B0802050302020203"/>
    <w:charset w:val="00"/>
    <w:family w:val="swiss"/>
    <w:pitch w:val="variable"/>
    <w:sig w:usb0="A00002FF" w:usb1="500064F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89C" w:rsidRPr="0051789C" w:rsidRDefault="00BE4380" w:rsidP="0051789C">
    <w:pPr>
      <w:pStyle w:val="Fuzeile"/>
      <w:jc w:val="center"/>
      <w:rPr>
        <w:rFonts w:ascii="Helvetica" w:hAnsi="Helvetica"/>
        <w:sz w:val="18"/>
      </w:rPr>
    </w:pPr>
    <w:r w:rsidRPr="0051789C">
      <w:rPr>
        <w:rFonts w:ascii="Helvetica" w:hAnsi="Helvetica"/>
        <w:sz w:val="18"/>
      </w:rPr>
      <w:fldChar w:fldCharType="begin"/>
    </w:r>
    <w:r w:rsidR="0051789C" w:rsidRPr="0051789C">
      <w:rPr>
        <w:rFonts w:ascii="Helvetica" w:hAnsi="Helvetica"/>
        <w:sz w:val="18"/>
      </w:rPr>
      <w:instrText xml:space="preserve"> PAGE   \* MERGEFORMAT </w:instrText>
    </w:r>
    <w:r w:rsidRPr="0051789C">
      <w:rPr>
        <w:rFonts w:ascii="Helvetica" w:hAnsi="Helvetica"/>
        <w:sz w:val="18"/>
      </w:rPr>
      <w:fldChar w:fldCharType="separate"/>
    </w:r>
    <w:r w:rsidR="00815DBE">
      <w:rPr>
        <w:rFonts w:ascii="Helvetica" w:hAnsi="Helvetica"/>
        <w:noProof/>
        <w:sz w:val="18"/>
      </w:rPr>
      <w:t>2</w:t>
    </w:r>
    <w:r w:rsidRPr="0051789C">
      <w:rPr>
        <w:rFonts w:ascii="Helvetica" w:hAnsi="Helvetica"/>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68F" w:rsidRDefault="00A6668F">
      <w:r>
        <w:separator/>
      </w:r>
    </w:p>
  </w:footnote>
  <w:footnote w:type="continuationSeparator" w:id="0">
    <w:p w:rsidR="00A6668F" w:rsidRDefault="00A666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31E" w:rsidRPr="00FF631E" w:rsidRDefault="007C0E1D" w:rsidP="00FF631E">
    <w:pPr>
      <w:pStyle w:val="Kopfzeile"/>
      <w:spacing w:before="1200"/>
      <w:rPr>
        <w:rFonts w:ascii="Helvetica" w:hAnsi="Helvetica"/>
        <w:b/>
        <w:sz w:val="28"/>
      </w:rPr>
    </w:pPr>
    <w:r>
      <w:rPr>
        <w:rFonts w:ascii="Helvetica" w:hAnsi="Helvetica"/>
        <w:b/>
        <w:noProof/>
        <w:sz w:val="28"/>
      </w:rPr>
      <w:drawing>
        <wp:anchor distT="0" distB="0" distL="114300" distR="114300" simplePos="0" relativeHeight="251658240" behindDoc="0" locked="0" layoutInCell="1" allowOverlap="1">
          <wp:simplePos x="0" y="0"/>
          <wp:positionH relativeFrom="column">
            <wp:posOffset>4620260</wp:posOffset>
          </wp:positionH>
          <wp:positionV relativeFrom="paragraph">
            <wp:posOffset>-29845</wp:posOffset>
          </wp:positionV>
          <wp:extent cx="1717040" cy="482600"/>
          <wp:effectExtent l="0" t="0" r="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17040" cy="482600"/>
                  </a:xfrm>
                  <a:prstGeom prst="rect">
                    <a:avLst/>
                  </a:prstGeom>
                  <a:noFill/>
                </pic:spPr>
              </pic:pic>
            </a:graphicData>
          </a:graphic>
        </wp:anchor>
      </w:drawing>
    </w:r>
    <w:r w:rsidR="00FF631E" w:rsidRPr="00FF631E">
      <w:rPr>
        <w:rFonts w:ascii="Helvetica" w:hAnsi="Helvetica"/>
        <w:b/>
        <w:sz w:val="28"/>
      </w:rPr>
      <w:t>PRESSEINFORMATION</w:t>
    </w:r>
  </w:p>
  <w:p w:rsidR="00FF631E" w:rsidRPr="00FF631E" w:rsidRDefault="005B2212">
    <w:pPr>
      <w:pStyle w:val="Kopfzeile"/>
      <w:rPr>
        <w:rFonts w:ascii="Helvetica" w:hAnsi="Helvetica"/>
        <w:b/>
      </w:rPr>
    </w:pPr>
    <w:r>
      <w:rPr>
        <w:rFonts w:ascii="Helvetica" w:hAnsi="Helvetica"/>
        <w:b/>
      </w:rPr>
      <w:t>IFH/</w:t>
    </w:r>
    <w:proofErr w:type="spellStart"/>
    <w:r>
      <w:rPr>
        <w:rFonts w:ascii="Helvetica" w:hAnsi="Helvetica"/>
        <w:b/>
      </w:rPr>
      <w:t>Intherm</w:t>
    </w:r>
    <w:proofErr w:type="spellEnd"/>
    <w:r w:rsidR="00FF631E" w:rsidRPr="00FF631E">
      <w:rPr>
        <w:rFonts w:ascii="Helvetica" w:hAnsi="Helvetica"/>
        <w:b/>
      </w:rPr>
      <w:t xml:space="preserve"> 2024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E7" w:rsidRPr="000C6201" w:rsidRDefault="007C0E1D" w:rsidP="00157BA8">
    <w:pPr>
      <w:pStyle w:val="Kopfzeile"/>
      <w:jc w:val="right"/>
      <w:rPr>
        <w:rFonts w:ascii="Helvetica" w:hAnsi="Helvetica"/>
        <w:sz w:val="18"/>
        <w:szCs w:val="18"/>
      </w:rPr>
    </w:pPr>
    <w:r>
      <w:rPr>
        <w:noProof/>
      </w:rPr>
      <w:drawing>
        <wp:anchor distT="0" distB="0" distL="114300" distR="114300" simplePos="0" relativeHeight="251657216" behindDoc="0" locked="0" layoutInCell="1" allowOverlap="1">
          <wp:simplePos x="0" y="0"/>
          <wp:positionH relativeFrom="column">
            <wp:posOffset>4742180</wp:posOffset>
          </wp:positionH>
          <wp:positionV relativeFrom="paragraph">
            <wp:posOffset>-57150</wp:posOffset>
          </wp:positionV>
          <wp:extent cx="1717040" cy="48260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17040" cy="482600"/>
                  </a:xfrm>
                  <a:prstGeom prst="rect">
                    <a:avLst/>
                  </a:prstGeom>
                  <a:noFill/>
                </pic:spPr>
              </pic:pic>
            </a:graphicData>
          </a:graphic>
        </wp:anchor>
      </w:drawing>
    </w:r>
  </w:p>
  <w:p w:rsidR="00FF631E" w:rsidRDefault="00FF631E" w:rsidP="00FF631E">
    <w:pPr>
      <w:spacing w:before="960"/>
      <w:rPr>
        <w:rFonts w:ascii="Helvetica" w:hAnsi="Helvetica"/>
        <w:b/>
      </w:rPr>
    </w:pPr>
    <w:r w:rsidRPr="00FF631E">
      <w:rPr>
        <w:rFonts w:ascii="Helvetica" w:hAnsi="Helvetica"/>
        <w:b/>
        <w:sz w:val="28"/>
      </w:rPr>
      <w:t>PRESSEINFORMATION</w:t>
    </w:r>
  </w:p>
  <w:p w:rsidR="00FF631E" w:rsidRPr="00FF631E" w:rsidRDefault="00FF631E" w:rsidP="00FF631E">
    <w:pPr>
      <w:rPr>
        <w:rFonts w:ascii="Helvetica" w:hAnsi="Helvetica"/>
        <w:b/>
      </w:rPr>
    </w:pPr>
    <w:proofErr w:type="spellStart"/>
    <w:r>
      <w:rPr>
        <w:rFonts w:ascii="Helvetica" w:hAnsi="Helvetica"/>
        <w:b/>
      </w:rPr>
      <w:t>light+building</w:t>
    </w:r>
    <w:proofErr w:type="spellEnd"/>
    <w:r>
      <w:rPr>
        <w:rFonts w:ascii="Helvetica" w:hAnsi="Helvetica"/>
        <w:b/>
      </w:rPr>
      <w:t xml:space="preserve"> 2024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54401"/>
    <w:multiLevelType w:val="hybridMultilevel"/>
    <w:tmpl w:val="2E5E2F60"/>
    <w:lvl w:ilvl="0" w:tplc="DD025716">
      <w:start w:val="1"/>
      <w:numFmt w:val="decimal"/>
      <w:lvlText w:val="(%1)"/>
      <w:lvlJc w:val="left"/>
      <w:pPr>
        <w:tabs>
          <w:tab w:val="num" w:pos="567"/>
        </w:tabs>
        <w:ind w:left="567" w:hanging="56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nsid w:val="087A532C"/>
    <w:multiLevelType w:val="hybridMultilevel"/>
    <w:tmpl w:val="313C3940"/>
    <w:lvl w:ilvl="0" w:tplc="09E2A69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CA43126"/>
    <w:multiLevelType w:val="hybridMultilevel"/>
    <w:tmpl w:val="3500A39E"/>
    <w:lvl w:ilvl="0" w:tplc="09E2A69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A0D2DA2"/>
    <w:multiLevelType w:val="hybridMultilevel"/>
    <w:tmpl w:val="D022232E"/>
    <w:lvl w:ilvl="0" w:tplc="6CEC227A">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5430C11"/>
    <w:multiLevelType w:val="hybridMultilevel"/>
    <w:tmpl w:val="1D2EE710"/>
    <w:lvl w:ilvl="0" w:tplc="04070001">
      <w:start w:val="1"/>
      <w:numFmt w:val="bullet"/>
      <w:lvlText w:val=""/>
      <w:lvlJc w:val="left"/>
      <w:pPr>
        <w:tabs>
          <w:tab w:val="num" w:pos="3960"/>
        </w:tabs>
        <w:ind w:left="3960" w:hanging="360"/>
      </w:pPr>
      <w:rPr>
        <w:rFonts w:ascii="Symbol" w:hAnsi="Symbol" w:hint="default"/>
      </w:rPr>
    </w:lvl>
    <w:lvl w:ilvl="1" w:tplc="04070003" w:tentative="1">
      <w:start w:val="1"/>
      <w:numFmt w:val="bullet"/>
      <w:lvlText w:val="o"/>
      <w:lvlJc w:val="left"/>
      <w:pPr>
        <w:tabs>
          <w:tab w:val="num" w:pos="4680"/>
        </w:tabs>
        <w:ind w:left="4680" w:hanging="360"/>
      </w:pPr>
      <w:rPr>
        <w:rFonts w:ascii="Courier New" w:hAnsi="Courier New" w:cs="Courier New" w:hint="default"/>
      </w:rPr>
    </w:lvl>
    <w:lvl w:ilvl="2" w:tplc="04070005" w:tentative="1">
      <w:start w:val="1"/>
      <w:numFmt w:val="bullet"/>
      <w:lvlText w:val=""/>
      <w:lvlJc w:val="left"/>
      <w:pPr>
        <w:tabs>
          <w:tab w:val="num" w:pos="5400"/>
        </w:tabs>
        <w:ind w:left="5400" w:hanging="360"/>
      </w:pPr>
      <w:rPr>
        <w:rFonts w:ascii="Wingdings" w:hAnsi="Wingdings" w:hint="default"/>
      </w:rPr>
    </w:lvl>
    <w:lvl w:ilvl="3" w:tplc="04070001" w:tentative="1">
      <w:start w:val="1"/>
      <w:numFmt w:val="bullet"/>
      <w:lvlText w:val=""/>
      <w:lvlJc w:val="left"/>
      <w:pPr>
        <w:tabs>
          <w:tab w:val="num" w:pos="6120"/>
        </w:tabs>
        <w:ind w:left="6120" w:hanging="360"/>
      </w:pPr>
      <w:rPr>
        <w:rFonts w:ascii="Symbol" w:hAnsi="Symbol" w:hint="default"/>
      </w:rPr>
    </w:lvl>
    <w:lvl w:ilvl="4" w:tplc="04070003" w:tentative="1">
      <w:start w:val="1"/>
      <w:numFmt w:val="bullet"/>
      <w:lvlText w:val="o"/>
      <w:lvlJc w:val="left"/>
      <w:pPr>
        <w:tabs>
          <w:tab w:val="num" w:pos="6840"/>
        </w:tabs>
        <w:ind w:left="6840" w:hanging="360"/>
      </w:pPr>
      <w:rPr>
        <w:rFonts w:ascii="Courier New" w:hAnsi="Courier New" w:cs="Courier New" w:hint="default"/>
      </w:rPr>
    </w:lvl>
    <w:lvl w:ilvl="5" w:tplc="04070005" w:tentative="1">
      <w:start w:val="1"/>
      <w:numFmt w:val="bullet"/>
      <w:lvlText w:val=""/>
      <w:lvlJc w:val="left"/>
      <w:pPr>
        <w:tabs>
          <w:tab w:val="num" w:pos="7560"/>
        </w:tabs>
        <w:ind w:left="7560" w:hanging="360"/>
      </w:pPr>
      <w:rPr>
        <w:rFonts w:ascii="Wingdings" w:hAnsi="Wingdings" w:hint="default"/>
      </w:rPr>
    </w:lvl>
    <w:lvl w:ilvl="6" w:tplc="04070001" w:tentative="1">
      <w:start w:val="1"/>
      <w:numFmt w:val="bullet"/>
      <w:lvlText w:val=""/>
      <w:lvlJc w:val="left"/>
      <w:pPr>
        <w:tabs>
          <w:tab w:val="num" w:pos="8280"/>
        </w:tabs>
        <w:ind w:left="8280" w:hanging="360"/>
      </w:pPr>
      <w:rPr>
        <w:rFonts w:ascii="Symbol" w:hAnsi="Symbol" w:hint="default"/>
      </w:rPr>
    </w:lvl>
    <w:lvl w:ilvl="7" w:tplc="04070003" w:tentative="1">
      <w:start w:val="1"/>
      <w:numFmt w:val="bullet"/>
      <w:lvlText w:val="o"/>
      <w:lvlJc w:val="left"/>
      <w:pPr>
        <w:tabs>
          <w:tab w:val="num" w:pos="9000"/>
        </w:tabs>
        <w:ind w:left="9000" w:hanging="360"/>
      </w:pPr>
      <w:rPr>
        <w:rFonts w:ascii="Courier New" w:hAnsi="Courier New" w:cs="Courier New" w:hint="default"/>
      </w:rPr>
    </w:lvl>
    <w:lvl w:ilvl="8" w:tplc="04070005" w:tentative="1">
      <w:start w:val="1"/>
      <w:numFmt w:val="bullet"/>
      <w:lvlText w:val=""/>
      <w:lvlJc w:val="left"/>
      <w:pPr>
        <w:tabs>
          <w:tab w:val="num" w:pos="9720"/>
        </w:tabs>
        <w:ind w:left="9720" w:hanging="360"/>
      </w:pPr>
      <w:rPr>
        <w:rFonts w:ascii="Wingdings" w:hAnsi="Wingdings" w:hint="default"/>
      </w:rPr>
    </w:lvl>
  </w:abstractNum>
  <w:abstractNum w:abstractNumId="5">
    <w:nsid w:val="36A350FF"/>
    <w:multiLevelType w:val="hybridMultilevel"/>
    <w:tmpl w:val="04965770"/>
    <w:lvl w:ilvl="0" w:tplc="5C7680F0">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6AE6C9E"/>
    <w:multiLevelType w:val="hybridMultilevel"/>
    <w:tmpl w:val="FA88FD62"/>
    <w:lvl w:ilvl="0" w:tplc="CDAA7B42">
      <w:numFmt w:val="bullet"/>
      <w:lvlText w:val="-"/>
      <w:lvlJc w:val="left"/>
      <w:pPr>
        <w:tabs>
          <w:tab w:val="num" w:pos="3600"/>
        </w:tabs>
        <w:ind w:left="3600" w:hanging="360"/>
      </w:pPr>
      <w:rPr>
        <w:rFonts w:ascii="Helvetica" w:eastAsia="Times New Roman" w:hAnsi="Helvetica" w:cs="Helvetica" w:hint="default"/>
      </w:rPr>
    </w:lvl>
    <w:lvl w:ilvl="1" w:tplc="04070003" w:tentative="1">
      <w:start w:val="1"/>
      <w:numFmt w:val="bullet"/>
      <w:lvlText w:val="o"/>
      <w:lvlJc w:val="left"/>
      <w:pPr>
        <w:tabs>
          <w:tab w:val="num" w:pos="4320"/>
        </w:tabs>
        <w:ind w:left="4320" w:hanging="360"/>
      </w:pPr>
      <w:rPr>
        <w:rFonts w:ascii="Courier New" w:hAnsi="Courier New" w:cs="Courier New" w:hint="default"/>
      </w:rPr>
    </w:lvl>
    <w:lvl w:ilvl="2" w:tplc="04070005" w:tentative="1">
      <w:start w:val="1"/>
      <w:numFmt w:val="bullet"/>
      <w:lvlText w:val=""/>
      <w:lvlJc w:val="left"/>
      <w:pPr>
        <w:tabs>
          <w:tab w:val="num" w:pos="5040"/>
        </w:tabs>
        <w:ind w:left="5040" w:hanging="360"/>
      </w:pPr>
      <w:rPr>
        <w:rFonts w:ascii="Wingdings" w:hAnsi="Wingdings" w:hint="default"/>
      </w:rPr>
    </w:lvl>
    <w:lvl w:ilvl="3" w:tplc="04070001" w:tentative="1">
      <w:start w:val="1"/>
      <w:numFmt w:val="bullet"/>
      <w:lvlText w:val=""/>
      <w:lvlJc w:val="left"/>
      <w:pPr>
        <w:tabs>
          <w:tab w:val="num" w:pos="5760"/>
        </w:tabs>
        <w:ind w:left="5760" w:hanging="360"/>
      </w:pPr>
      <w:rPr>
        <w:rFonts w:ascii="Symbol" w:hAnsi="Symbol" w:hint="default"/>
      </w:rPr>
    </w:lvl>
    <w:lvl w:ilvl="4" w:tplc="04070003" w:tentative="1">
      <w:start w:val="1"/>
      <w:numFmt w:val="bullet"/>
      <w:lvlText w:val="o"/>
      <w:lvlJc w:val="left"/>
      <w:pPr>
        <w:tabs>
          <w:tab w:val="num" w:pos="6480"/>
        </w:tabs>
        <w:ind w:left="6480" w:hanging="360"/>
      </w:pPr>
      <w:rPr>
        <w:rFonts w:ascii="Courier New" w:hAnsi="Courier New" w:cs="Courier New" w:hint="default"/>
      </w:rPr>
    </w:lvl>
    <w:lvl w:ilvl="5" w:tplc="04070005" w:tentative="1">
      <w:start w:val="1"/>
      <w:numFmt w:val="bullet"/>
      <w:lvlText w:val=""/>
      <w:lvlJc w:val="left"/>
      <w:pPr>
        <w:tabs>
          <w:tab w:val="num" w:pos="7200"/>
        </w:tabs>
        <w:ind w:left="7200" w:hanging="360"/>
      </w:pPr>
      <w:rPr>
        <w:rFonts w:ascii="Wingdings" w:hAnsi="Wingdings" w:hint="default"/>
      </w:rPr>
    </w:lvl>
    <w:lvl w:ilvl="6" w:tplc="04070001" w:tentative="1">
      <w:start w:val="1"/>
      <w:numFmt w:val="bullet"/>
      <w:lvlText w:val=""/>
      <w:lvlJc w:val="left"/>
      <w:pPr>
        <w:tabs>
          <w:tab w:val="num" w:pos="7920"/>
        </w:tabs>
        <w:ind w:left="7920" w:hanging="360"/>
      </w:pPr>
      <w:rPr>
        <w:rFonts w:ascii="Symbol" w:hAnsi="Symbol" w:hint="default"/>
      </w:rPr>
    </w:lvl>
    <w:lvl w:ilvl="7" w:tplc="04070003" w:tentative="1">
      <w:start w:val="1"/>
      <w:numFmt w:val="bullet"/>
      <w:lvlText w:val="o"/>
      <w:lvlJc w:val="left"/>
      <w:pPr>
        <w:tabs>
          <w:tab w:val="num" w:pos="8640"/>
        </w:tabs>
        <w:ind w:left="8640" w:hanging="360"/>
      </w:pPr>
      <w:rPr>
        <w:rFonts w:ascii="Courier New" w:hAnsi="Courier New" w:cs="Courier New" w:hint="default"/>
      </w:rPr>
    </w:lvl>
    <w:lvl w:ilvl="8" w:tplc="04070005" w:tentative="1">
      <w:start w:val="1"/>
      <w:numFmt w:val="bullet"/>
      <w:lvlText w:val=""/>
      <w:lvlJc w:val="left"/>
      <w:pPr>
        <w:tabs>
          <w:tab w:val="num" w:pos="9360"/>
        </w:tabs>
        <w:ind w:left="9360" w:hanging="360"/>
      </w:pPr>
      <w:rPr>
        <w:rFonts w:ascii="Wingdings" w:hAnsi="Wingdings" w:hint="default"/>
      </w:rPr>
    </w:lvl>
  </w:abstractNum>
  <w:abstractNum w:abstractNumId="7">
    <w:nsid w:val="3D396D1F"/>
    <w:multiLevelType w:val="hybridMultilevel"/>
    <w:tmpl w:val="1E82BF8C"/>
    <w:lvl w:ilvl="0" w:tplc="04070001">
      <w:start w:val="1"/>
      <w:numFmt w:val="bullet"/>
      <w:lvlText w:val=""/>
      <w:lvlJc w:val="left"/>
      <w:pPr>
        <w:tabs>
          <w:tab w:val="num" w:pos="3960"/>
        </w:tabs>
        <w:ind w:left="3960" w:hanging="360"/>
      </w:pPr>
      <w:rPr>
        <w:rFonts w:ascii="Symbol" w:hAnsi="Symbol" w:hint="default"/>
      </w:rPr>
    </w:lvl>
    <w:lvl w:ilvl="1" w:tplc="04070003" w:tentative="1">
      <w:start w:val="1"/>
      <w:numFmt w:val="bullet"/>
      <w:lvlText w:val="o"/>
      <w:lvlJc w:val="left"/>
      <w:pPr>
        <w:tabs>
          <w:tab w:val="num" w:pos="4680"/>
        </w:tabs>
        <w:ind w:left="4680" w:hanging="360"/>
      </w:pPr>
      <w:rPr>
        <w:rFonts w:ascii="Courier New" w:hAnsi="Courier New" w:cs="Courier New" w:hint="default"/>
      </w:rPr>
    </w:lvl>
    <w:lvl w:ilvl="2" w:tplc="04070005" w:tentative="1">
      <w:start w:val="1"/>
      <w:numFmt w:val="bullet"/>
      <w:lvlText w:val=""/>
      <w:lvlJc w:val="left"/>
      <w:pPr>
        <w:tabs>
          <w:tab w:val="num" w:pos="5400"/>
        </w:tabs>
        <w:ind w:left="5400" w:hanging="360"/>
      </w:pPr>
      <w:rPr>
        <w:rFonts w:ascii="Wingdings" w:hAnsi="Wingdings" w:hint="default"/>
      </w:rPr>
    </w:lvl>
    <w:lvl w:ilvl="3" w:tplc="04070001" w:tentative="1">
      <w:start w:val="1"/>
      <w:numFmt w:val="bullet"/>
      <w:lvlText w:val=""/>
      <w:lvlJc w:val="left"/>
      <w:pPr>
        <w:tabs>
          <w:tab w:val="num" w:pos="6120"/>
        </w:tabs>
        <w:ind w:left="6120" w:hanging="360"/>
      </w:pPr>
      <w:rPr>
        <w:rFonts w:ascii="Symbol" w:hAnsi="Symbol" w:hint="default"/>
      </w:rPr>
    </w:lvl>
    <w:lvl w:ilvl="4" w:tplc="04070003" w:tentative="1">
      <w:start w:val="1"/>
      <w:numFmt w:val="bullet"/>
      <w:lvlText w:val="o"/>
      <w:lvlJc w:val="left"/>
      <w:pPr>
        <w:tabs>
          <w:tab w:val="num" w:pos="6840"/>
        </w:tabs>
        <w:ind w:left="6840" w:hanging="360"/>
      </w:pPr>
      <w:rPr>
        <w:rFonts w:ascii="Courier New" w:hAnsi="Courier New" w:cs="Courier New" w:hint="default"/>
      </w:rPr>
    </w:lvl>
    <w:lvl w:ilvl="5" w:tplc="04070005" w:tentative="1">
      <w:start w:val="1"/>
      <w:numFmt w:val="bullet"/>
      <w:lvlText w:val=""/>
      <w:lvlJc w:val="left"/>
      <w:pPr>
        <w:tabs>
          <w:tab w:val="num" w:pos="7560"/>
        </w:tabs>
        <w:ind w:left="7560" w:hanging="360"/>
      </w:pPr>
      <w:rPr>
        <w:rFonts w:ascii="Wingdings" w:hAnsi="Wingdings" w:hint="default"/>
      </w:rPr>
    </w:lvl>
    <w:lvl w:ilvl="6" w:tplc="04070001" w:tentative="1">
      <w:start w:val="1"/>
      <w:numFmt w:val="bullet"/>
      <w:lvlText w:val=""/>
      <w:lvlJc w:val="left"/>
      <w:pPr>
        <w:tabs>
          <w:tab w:val="num" w:pos="8280"/>
        </w:tabs>
        <w:ind w:left="8280" w:hanging="360"/>
      </w:pPr>
      <w:rPr>
        <w:rFonts w:ascii="Symbol" w:hAnsi="Symbol" w:hint="default"/>
      </w:rPr>
    </w:lvl>
    <w:lvl w:ilvl="7" w:tplc="04070003" w:tentative="1">
      <w:start w:val="1"/>
      <w:numFmt w:val="bullet"/>
      <w:lvlText w:val="o"/>
      <w:lvlJc w:val="left"/>
      <w:pPr>
        <w:tabs>
          <w:tab w:val="num" w:pos="9000"/>
        </w:tabs>
        <w:ind w:left="9000" w:hanging="360"/>
      </w:pPr>
      <w:rPr>
        <w:rFonts w:ascii="Courier New" w:hAnsi="Courier New" w:cs="Courier New" w:hint="default"/>
      </w:rPr>
    </w:lvl>
    <w:lvl w:ilvl="8" w:tplc="04070005" w:tentative="1">
      <w:start w:val="1"/>
      <w:numFmt w:val="bullet"/>
      <w:lvlText w:val=""/>
      <w:lvlJc w:val="left"/>
      <w:pPr>
        <w:tabs>
          <w:tab w:val="num" w:pos="9720"/>
        </w:tabs>
        <w:ind w:left="9720" w:hanging="360"/>
      </w:pPr>
      <w:rPr>
        <w:rFonts w:ascii="Wingdings" w:hAnsi="Wingdings" w:hint="default"/>
      </w:rPr>
    </w:lvl>
  </w:abstractNum>
  <w:abstractNum w:abstractNumId="8">
    <w:nsid w:val="55A2029A"/>
    <w:multiLevelType w:val="hybridMultilevel"/>
    <w:tmpl w:val="18D046DA"/>
    <w:lvl w:ilvl="0" w:tplc="04070001">
      <w:start w:val="1"/>
      <w:numFmt w:val="bullet"/>
      <w:lvlText w:val=""/>
      <w:lvlJc w:val="left"/>
      <w:pPr>
        <w:tabs>
          <w:tab w:val="num" w:pos="3960"/>
        </w:tabs>
        <w:ind w:left="3960" w:hanging="360"/>
      </w:pPr>
      <w:rPr>
        <w:rFonts w:ascii="Symbol" w:hAnsi="Symbol" w:hint="default"/>
      </w:rPr>
    </w:lvl>
    <w:lvl w:ilvl="1" w:tplc="04070003" w:tentative="1">
      <w:start w:val="1"/>
      <w:numFmt w:val="bullet"/>
      <w:lvlText w:val="o"/>
      <w:lvlJc w:val="left"/>
      <w:pPr>
        <w:tabs>
          <w:tab w:val="num" w:pos="4680"/>
        </w:tabs>
        <w:ind w:left="4680" w:hanging="360"/>
      </w:pPr>
      <w:rPr>
        <w:rFonts w:ascii="Courier New" w:hAnsi="Courier New" w:cs="Courier New" w:hint="default"/>
      </w:rPr>
    </w:lvl>
    <w:lvl w:ilvl="2" w:tplc="04070005" w:tentative="1">
      <w:start w:val="1"/>
      <w:numFmt w:val="bullet"/>
      <w:lvlText w:val=""/>
      <w:lvlJc w:val="left"/>
      <w:pPr>
        <w:tabs>
          <w:tab w:val="num" w:pos="5400"/>
        </w:tabs>
        <w:ind w:left="5400" w:hanging="360"/>
      </w:pPr>
      <w:rPr>
        <w:rFonts w:ascii="Wingdings" w:hAnsi="Wingdings" w:hint="default"/>
      </w:rPr>
    </w:lvl>
    <w:lvl w:ilvl="3" w:tplc="04070001" w:tentative="1">
      <w:start w:val="1"/>
      <w:numFmt w:val="bullet"/>
      <w:lvlText w:val=""/>
      <w:lvlJc w:val="left"/>
      <w:pPr>
        <w:tabs>
          <w:tab w:val="num" w:pos="6120"/>
        </w:tabs>
        <w:ind w:left="6120" w:hanging="360"/>
      </w:pPr>
      <w:rPr>
        <w:rFonts w:ascii="Symbol" w:hAnsi="Symbol" w:hint="default"/>
      </w:rPr>
    </w:lvl>
    <w:lvl w:ilvl="4" w:tplc="04070003" w:tentative="1">
      <w:start w:val="1"/>
      <w:numFmt w:val="bullet"/>
      <w:lvlText w:val="o"/>
      <w:lvlJc w:val="left"/>
      <w:pPr>
        <w:tabs>
          <w:tab w:val="num" w:pos="6840"/>
        </w:tabs>
        <w:ind w:left="6840" w:hanging="360"/>
      </w:pPr>
      <w:rPr>
        <w:rFonts w:ascii="Courier New" w:hAnsi="Courier New" w:cs="Courier New" w:hint="default"/>
      </w:rPr>
    </w:lvl>
    <w:lvl w:ilvl="5" w:tplc="04070005" w:tentative="1">
      <w:start w:val="1"/>
      <w:numFmt w:val="bullet"/>
      <w:lvlText w:val=""/>
      <w:lvlJc w:val="left"/>
      <w:pPr>
        <w:tabs>
          <w:tab w:val="num" w:pos="7560"/>
        </w:tabs>
        <w:ind w:left="7560" w:hanging="360"/>
      </w:pPr>
      <w:rPr>
        <w:rFonts w:ascii="Wingdings" w:hAnsi="Wingdings" w:hint="default"/>
      </w:rPr>
    </w:lvl>
    <w:lvl w:ilvl="6" w:tplc="04070001" w:tentative="1">
      <w:start w:val="1"/>
      <w:numFmt w:val="bullet"/>
      <w:lvlText w:val=""/>
      <w:lvlJc w:val="left"/>
      <w:pPr>
        <w:tabs>
          <w:tab w:val="num" w:pos="8280"/>
        </w:tabs>
        <w:ind w:left="8280" w:hanging="360"/>
      </w:pPr>
      <w:rPr>
        <w:rFonts w:ascii="Symbol" w:hAnsi="Symbol" w:hint="default"/>
      </w:rPr>
    </w:lvl>
    <w:lvl w:ilvl="7" w:tplc="04070003" w:tentative="1">
      <w:start w:val="1"/>
      <w:numFmt w:val="bullet"/>
      <w:lvlText w:val="o"/>
      <w:lvlJc w:val="left"/>
      <w:pPr>
        <w:tabs>
          <w:tab w:val="num" w:pos="9000"/>
        </w:tabs>
        <w:ind w:left="9000" w:hanging="360"/>
      </w:pPr>
      <w:rPr>
        <w:rFonts w:ascii="Courier New" w:hAnsi="Courier New" w:cs="Courier New" w:hint="default"/>
      </w:rPr>
    </w:lvl>
    <w:lvl w:ilvl="8" w:tplc="04070005" w:tentative="1">
      <w:start w:val="1"/>
      <w:numFmt w:val="bullet"/>
      <w:lvlText w:val=""/>
      <w:lvlJc w:val="left"/>
      <w:pPr>
        <w:tabs>
          <w:tab w:val="num" w:pos="9720"/>
        </w:tabs>
        <w:ind w:left="9720" w:hanging="360"/>
      </w:pPr>
      <w:rPr>
        <w:rFonts w:ascii="Wingdings" w:hAnsi="Wingdings" w:hint="default"/>
      </w:rPr>
    </w:lvl>
  </w:abstractNum>
  <w:abstractNum w:abstractNumId="9">
    <w:nsid w:val="57CE3693"/>
    <w:multiLevelType w:val="hybridMultilevel"/>
    <w:tmpl w:val="E732F1F8"/>
    <w:lvl w:ilvl="0" w:tplc="04070001">
      <w:start w:val="1"/>
      <w:numFmt w:val="bullet"/>
      <w:lvlText w:val=""/>
      <w:lvlJc w:val="left"/>
      <w:pPr>
        <w:tabs>
          <w:tab w:val="num" w:pos="3960"/>
        </w:tabs>
        <w:ind w:left="3960" w:hanging="360"/>
      </w:pPr>
      <w:rPr>
        <w:rFonts w:ascii="Symbol" w:hAnsi="Symbol" w:hint="default"/>
      </w:rPr>
    </w:lvl>
    <w:lvl w:ilvl="1" w:tplc="04070003" w:tentative="1">
      <w:start w:val="1"/>
      <w:numFmt w:val="bullet"/>
      <w:lvlText w:val="o"/>
      <w:lvlJc w:val="left"/>
      <w:pPr>
        <w:tabs>
          <w:tab w:val="num" w:pos="4680"/>
        </w:tabs>
        <w:ind w:left="4680" w:hanging="360"/>
      </w:pPr>
      <w:rPr>
        <w:rFonts w:ascii="Courier New" w:hAnsi="Courier New" w:cs="Courier New" w:hint="default"/>
      </w:rPr>
    </w:lvl>
    <w:lvl w:ilvl="2" w:tplc="04070005" w:tentative="1">
      <w:start w:val="1"/>
      <w:numFmt w:val="bullet"/>
      <w:lvlText w:val=""/>
      <w:lvlJc w:val="left"/>
      <w:pPr>
        <w:tabs>
          <w:tab w:val="num" w:pos="5400"/>
        </w:tabs>
        <w:ind w:left="5400" w:hanging="360"/>
      </w:pPr>
      <w:rPr>
        <w:rFonts w:ascii="Wingdings" w:hAnsi="Wingdings" w:hint="default"/>
      </w:rPr>
    </w:lvl>
    <w:lvl w:ilvl="3" w:tplc="04070001" w:tentative="1">
      <w:start w:val="1"/>
      <w:numFmt w:val="bullet"/>
      <w:lvlText w:val=""/>
      <w:lvlJc w:val="left"/>
      <w:pPr>
        <w:tabs>
          <w:tab w:val="num" w:pos="6120"/>
        </w:tabs>
        <w:ind w:left="6120" w:hanging="360"/>
      </w:pPr>
      <w:rPr>
        <w:rFonts w:ascii="Symbol" w:hAnsi="Symbol" w:hint="default"/>
      </w:rPr>
    </w:lvl>
    <w:lvl w:ilvl="4" w:tplc="04070003" w:tentative="1">
      <w:start w:val="1"/>
      <w:numFmt w:val="bullet"/>
      <w:lvlText w:val="o"/>
      <w:lvlJc w:val="left"/>
      <w:pPr>
        <w:tabs>
          <w:tab w:val="num" w:pos="6840"/>
        </w:tabs>
        <w:ind w:left="6840" w:hanging="360"/>
      </w:pPr>
      <w:rPr>
        <w:rFonts w:ascii="Courier New" w:hAnsi="Courier New" w:cs="Courier New" w:hint="default"/>
      </w:rPr>
    </w:lvl>
    <w:lvl w:ilvl="5" w:tplc="04070005" w:tentative="1">
      <w:start w:val="1"/>
      <w:numFmt w:val="bullet"/>
      <w:lvlText w:val=""/>
      <w:lvlJc w:val="left"/>
      <w:pPr>
        <w:tabs>
          <w:tab w:val="num" w:pos="7560"/>
        </w:tabs>
        <w:ind w:left="7560" w:hanging="360"/>
      </w:pPr>
      <w:rPr>
        <w:rFonts w:ascii="Wingdings" w:hAnsi="Wingdings" w:hint="default"/>
      </w:rPr>
    </w:lvl>
    <w:lvl w:ilvl="6" w:tplc="04070001" w:tentative="1">
      <w:start w:val="1"/>
      <w:numFmt w:val="bullet"/>
      <w:lvlText w:val=""/>
      <w:lvlJc w:val="left"/>
      <w:pPr>
        <w:tabs>
          <w:tab w:val="num" w:pos="8280"/>
        </w:tabs>
        <w:ind w:left="8280" w:hanging="360"/>
      </w:pPr>
      <w:rPr>
        <w:rFonts w:ascii="Symbol" w:hAnsi="Symbol" w:hint="default"/>
      </w:rPr>
    </w:lvl>
    <w:lvl w:ilvl="7" w:tplc="04070003" w:tentative="1">
      <w:start w:val="1"/>
      <w:numFmt w:val="bullet"/>
      <w:lvlText w:val="o"/>
      <w:lvlJc w:val="left"/>
      <w:pPr>
        <w:tabs>
          <w:tab w:val="num" w:pos="9000"/>
        </w:tabs>
        <w:ind w:left="9000" w:hanging="360"/>
      </w:pPr>
      <w:rPr>
        <w:rFonts w:ascii="Courier New" w:hAnsi="Courier New" w:cs="Courier New" w:hint="default"/>
      </w:rPr>
    </w:lvl>
    <w:lvl w:ilvl="8" w:tplc="04070005" w:tentative="1">
      <w:start w:val="1"/>
      <w:numFmt w:val="bullet"/>
      <w:lvlText w:val=""/>
      <w:lvlJc w:val="left"/>
      <w:pPr>
        <w:tabs>
          <w:tab w:val="num" w:pos="9720"/>
        </w:tabs>
        <w:ind w:left="9720" w:hanging="360"/>
      </w:pPr>
      <w:rPr>
        <w:rFonts w:ascii="Wingdings" w:hAnsi="Wingdings" w:hint="default"/>
      </w:rPr>
    </w:lvl>
  </w:abstractNum>
  <w:abstractNum w:abstractNumId="10">
    <w:nsid w:val="5D3A48A5"/>
    <w:multiLevelType w:val="hybridMultilevel"/>
    <w:tmpl w:val="722C60D0"/>
    <w:lvl w:ilvl="0" w:tplc="6CEC227A">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6D150D99"/>
    <w:multiLevelType w:val="hybridMultilevel"/>
    <w:tmpl w:val="947E2A4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70BB0301"/>
    <w:multiLevelType w:val="hybridMultilevel"/>
    <w:tmpl w:val="C5D4EDB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7C6D3624"/>
    <w:multiLevelType w:val="hybridMultilevel"/>
    <w:tmpl w:val="87C4FD8A"/>
    <w:lvl w:ilvl="0" w:tplc="63263D10">
      <w:numFmt w:val="bullet"/>
      <w:lvlText w:val="•"/>
      <w:lvlJc w:val="left"/>
      <w:pPr>
        <w:ind w:left="3694" w:hanging="454"/>
      </w:pPr>
      <w:rPr>
        <w:rFonts w:ascii="Verdana" w:eastAsia="Times New Roman" w:hAnsi="Verdana" w:cs="Tahoma" w:hint="default"/>
      </w:rPr>
    </w:lvl>
    <w:lvl w:ilvl="1" w:tplc="04070003" w:tentative="1">
      <w:start w:val="1"/>
      <w:numFmt w:val="bullet"/>
      <w:lvlText w:val="o"/>
      <w:lvlJc w:val="left"/>
      <w:pPr>
        <w:ind w:left="4680" w:hanging="360"/>
      </w:pPr>
      <w:rPr>
        <w:rFonts w:ascii="Courier New" w:hAnsi="Courier New" w:cs="Courier New" w:hint="default"/>
      </w:rPr>
    </w:lvl>
    <w:lvl w:ilvl="2" w:tplc="04070005" w:tentative="1">
      <w:start w:val="1"/>
      <w:numFmt w:val="bullet"/>
      <w:lvlText w:val=""/>
      <w:lvlJc w:val="left"/>
      <w:pPr>
        <w:ind w:left="5400" w:hanging="360"/>
      </w:pPr>
      <w:rPr>
        <w:rFonts w:ascii="Wingdings" w:hAnsi="Wingdings" w:hint="default"/>
      </w:rPr>
    </w:lvl>
    <w:lvl w:ilvl="3" w:tplc="04070001" w:tentative="1">
      <w:start w:val="1"/>
      <w:numFmt w:val="bullet"/>
      <w:lvlText w:val=""/>
      <w:lvlJc w:val="left"/>
      <w:pPr>
        <w:ind w:left="6120" w:hanging="360"/>
      </w:pPr>
      <w:rPr>
        <w:rFonts w:ascii="Symbol" w:hAnsi="Symbol" w:hint="default"/>
      </w:rPr>
    </w:lvl>
    <w:lvl w:ilvl="4" w:tplc="04070003" w:tentative="1">
      <w:start w:val="1"/>
      <w:numFmt w:val="bullet"/>
      <w:lvlText w:val="o"/>
      <w:lvlJc w:val="left"/>
      <w:pPr>
        <w:ind w:left="6840" w:hanging="360"/>
      </w:pPr>
      <w:rPr>
        <w:rFonts w:ascii="Courier New" w:hAnsi="Courier New" w:cs="Courier New" w:hint="default"/>
      </w:rPr>
    </w:lvl>
    <w:lvl w:ilvl="5" w:tplc="04070005" w:tentative="1">
      <w:start w:val="1"/>
      <w:numFmt w:val="bullet"/>
      <w:lvlText w:val=""/>
      <w:lvlJc w:val="left"/>
      <w:pPr>
        <w:ind w:left="7560" w:hanging="360"/>
      </w:pPr>
      <w:rPr>
        <w:rFonts w:ascii="Wingdings" w:hAnsi="Wingdings" w:hint="default"/>
      </w:rPr>
    </w:lvl>
    <w:lvl w:ilvl="6" w:tplc="04070001" w:tentative="1">
      <w:start w:val="1"/>
      <w:numFmt w:val="bullet"/>
      <w:lvlText w:val=""/>
      <w:lvlJc w:val="left"/>
      <w:pPr>
        <w:ind w:left="8280" w:hanging="360"/>
      </w:pPr>
      <w:rPr>
        <w:rFonts w:ascii="Symbol" w:hAnsi="Symbol" w:hint="default"/>
      </w:rPr>
    </w:lvl>
    <w:lvl w:ilvl="7" w:tplc="04070003" w:tentative="1">
      <w:start w:val="1"/>
      <w:numFmt w:val="bullet"/>
      <w:lvlText w:val="o"/>
      <w:lvlJc w:val="left"/>
      <w:pPr>
        <w:ind w:left="9000" w:hanging="360"/>
      </w:pPr>
      <w:rPr>
        <w:rFonts w:ascii="Courier New" w:hAnsi="Courier New" w:cs="Courier New" w:hint="default"/>
      </w:rPr>
    </w:lvl>
    <w:lvl w:ilvl="8" w:tplc="04070005" w:tentative="1">
      <w:start w:val="1"/>
      <w:numFmt w:val="bullet"/>
      <w:lvlText w:val=""/>
      <w:lvlJc w:val="left"/>
      <w:pPr>
        <w:ind w:left="9720" w:hanging="360"/>
      </w:pPr>
      <w:rPr>
        <w:rFonts w:ascii="Wingdings" w:hAnsi="Wingdings" w:hint="default"/>
      </w:rPr>
    </w:lvl>
  </w:abstractNum>
  <w:abstractNum w:abstractNumId="14">
    <w:nsid w:val="7CFF159E"/>
    <w:multiLevelType w:val="hybridMultilevel"/>
    <w:tmpl w:val="2520C62A"/>
    <w:lvl w:ilvl="0" w:tplc="04070001">
      <w:start w:val="1"/>
      <w:numFmt w:val="bullet"/>
      <w:lvlText w:val=""/>
      <w:lvlJc w:val="left"/>
      <w:pPr>
        <w:tabs>
          <w:tab w:val="num" w:pos="3960"/>
        </w:tabs>
        <w:ind w:left="3960" w:hanging="360"/>
      </w:pPr>
      <w:rPr>
        <w:rFonts w:ascii="Symbol" w:hAnsi="Symbol" w:hint="default"/>
      </w:rPr>
    </w:lvl>
    <w:lvl w:ilvl="1" w:tplc="04070003" w:tentative="1">
      <w:start w:val="1"/>
      <w:numFmt w:val="bullet"/>
      <w:lvlText w:val="o"/>
      <w:lvlJc w:val="left"/>
      <w:pPr>
        <w:tabs>
          <w:tab w:val="num" w:pos="4680"/>
        </w:tabs>
        <w:ind w:left="4680" w:hanging="360"/>
      </w:pPr>
      <w:rPr>
        <w:rFonts w:ascii="Courier New" w:hAnsi="Courier New" w:cs="Courier New" w:hint="default"/>
      </w:rPr>
    </w:lvl>
    <w:lvl w:ilvl="2" w:tplc="04070005" w:tentative="1">
      <w:start w:val="1"/>
      <w:numFmt w:val="bullet"/>
      <w:lvlText w:val=""/>
      <w:lvlJc w:val="left"/>
      <w:pPr>
        <w:tabs>
          <w:tab w:val="num" w:pos="5400"/>
        </w:tabs>
        <w:ind w:left="5400" w:hanging="360"/>
      </w:pPr>
      <w:rPr>
        <w:rFonts w:ascii="Wingdings" w:hAnsi="Wingdings" w:hint="default"/>
      </w:rPr>
    </w:lvl>
    <w:lvl w:ilvl="3" w:tplc="04070001" w:tentative="1">
      <w:start w:val="1"/>
      <w:numFmt w:val="bullet"/>
      <w:lvlText w:val=""/>
      <w:lvlJc w:val="left"/>
      <w:pPr>
        <w:tabs>
          <w:tab w:val="num" w:pos="6120"/>
        </w:tabs>
        <w:ind w:left="6120" w:hanging="360"/>
      </w:pPr>
      <w:rPr>
        <w:rFonts w:ascii="Symbol" w:hAnsi="Symbol" w:hint="default"/>
      </w:rPr>
    </w:lvl>
    <w:lvl w:ilvl="4" w:tplc="04070003" w:tentative="1">
      <w:start w:val="1"/>
      <w:numFmt w:val="bullet"/>
      <w:lvlText w:val="o"/>
      <w:lvlJc w:val="left"/>
      <w:pPr>
        <w:tabs>
          <w:tab w:val="num" w:pos="6840"/>
        </w:tabs>
        <w:ind w:left="6840" w:hanging="360"/>
      </w:pPr>
      <w:rPr>
        <w:rFonts w:ascii="Courier New" w:hAnsi="Courier New" w:cs="Courier New" w:hint="default"/>
      </w:rPr>
    </w:lvl>
    <w:lvl w:ilvl="5" w:tplc="04070005" w:tentative="1">
      <w:start w:val="1"/>
      <w:numFmt w:val="bullet"/>
      <w:lvlText w:val=""/>
      <w:lvlJc w:val="left"/>
      <w:pPr>
        <w:tabs>
          <w:tab w:val="num" w:pos="7560"/>
        </w:tabs>
        <w:ind w:left="7560" w:hanging="360"/>
      </w:pPr>
      <w:rPr>
        <w:rFonts w:ascii="Wingdings" w:hAnsi="Wingdings" w:hint="default"/>
      </w:rPr>
    </w:lvl>
    <w:lvl w:ilvl="6" w:tplc="04070001" w:tentative="1">
      <w:start w:val="1"/>
      <w:numFmt w:val="bullet"/>
      <w:lvlText w:val=""/>
      <w:lvlJc w:val="left"/>
      <w:pPr>
        <w:tabs>
          <w:tab w:val="num" w:pos="8280"/>
        </w:tabs>
        <w:ind w:left="8280" w:hanging="360"/>
      </w:pPr>
      <w:rPr>
        <w:rFonts w:ascii="Symbol" w:hAnsi="Symbol" w:hint="default"/>
      </w:rPr>
    </w:lvl>
    <w:lvl w:ilvl="7" w:tplc="04070003" w:tentative="1">
      <w:start w:val="1"/>
      <w:numFmt w:val="bullet"/>
      <w:lvlText w:val="o"/>
      <w:lvlJc w:val="left"/>
      <w:pPr>
        <w:tabs>
          <w:tab w:val="num" w:pos="9000"/>
        </w:tabs>
        <w:ind w:left="9000" w:hanging="360"/>
      </w:pPr>
      <w:rPr>
        <w:rFonts w:ascii="Courier New" w:hAnsi="Courier New" w:cs="Courier New" w:hint="default"/>
      </w:rPr>
    </w:lvl>
    <w:lvl w:ilvl="8" w:tplc="04070005" w:tentative="1">
      <w:start w:val="1"/>
      <w:numFmt w:val="bullet"/>
      <w:lvlText w:val=""/>
      <w:lvlJc w:val="left"/>
      <w:pPr>
        <w:tabs>
          <w:tab w:val="num" w:pos="9720"/>
        </w:tabs>
        <w:ind w:left="9720" w:hanging="360"/>
      </w:pPr>
      <w:rPr>
        <w:rFonts w:ascii="Wingdings" w:hAnsi="Wingdings" w:hint="default"/>
      </w:rPr>
    </w:lvl>
  </w:abstractNum>
  <w:num w:numId="1">
    <w:abstractNumId w:val="10"/>
  </w:num>
  <w:num w:numId="2">
    <w:abstractNumId w:val="3"/>
  </w:num>
  <w:num w:numId="3">
    <w:abstractNumId w:val="5"/>
  </w:num>
  <w:num w:numId="4">
    <w:abstractNumId w:val="7"/>
  </w:num>
  <w:num w:numId="5">
    <w:abstractNumId w:val="12"/>
  </w:num>
  <w:num w:numId="6">
    <w:abstractNumId w:val="2"/>
  </w:num>
  <w:num w:numId="7">
    <w:abstractNumId w:val="4"/>
  </w:num>
  <w:num w:numId="8">
    <w:abstractNumId w:val="1"/>
  </w:num>
  <w:num w:numId="9">
    <w:abstractNumId w:val="8"/>
  </w:num>
  <w:num w:numId="10">
    <w:abstractNumId w:val="0"/>
  </w:num>
  <w:num w:numId="11">
    <w:abstractNumId w:val="9"/>
  </w:num>
  <w:num w:numId="12">
    <w:abstractNumId w:val="6"/>
  </w:num>
  <w:num w:numId="13">
    <w:abstractNumId w:val="11"/>
  </w:num>
  <w:num w:numId="14">
    <w:abstractNumId w:val="14"/>
  </w:num>
  <w:num w:numId="1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ik Benjamin Maibaum">
    <w15:presenceInfo w15:providerId="AD" w15:userId="S::69868@grundfos.com::beb4d2e9-5ff4-4281-8819-b4bccca2754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TrueTypeFonts/>
  <w:saveSubsetFonts/>
  <w:activeWritingStyle w:appName="MSWord" w:lang="it-IT" w:vendorID="3" w:dllVersion="517" w:checkStyle="1"/>
  <w:activeWritingStyle w:appName="MSWord" w:lang="de-DE" w:vendorID="3" w:dllVersion="517" w:checkStyle="1"/>
  <w:proofState w:spelling="clean"/>
  <w:stylePaneFormatFilter w:val="3F01"/>
  <w:documentProtection w:edit="forms" w:enforcement="0"/>
  <w:defaultTabStop w:val="624"/>
  <w:hyphenationZone w:val="425"/>
  <w:noPunctuationKerning/>
  <w:characterSpacingControl w:val="doNotCompress"/>
  <w:hdrShapeDefaults>
    <o:shapedefaults v:ext="edit" spidmax="16386"/>
  </w:hdrShapeDefaults>
  <w:footnotePr>
    <w:footnote w:id="-1"/>
    <w:footnote w:id="0"/>
  </w:footnotePr>
  <w:endnotePr>
    <w:endnote w:id="-1"/>
    <w:endnote w:id="0"/>
  </w:endnotePr>
  <w:compat/>
  <w:rsids>
    <w:rsidRoot w:val="002645D3"/>
    <w:rsid w:val="00012D6E"/>
    <w:rsid w:val="000209B1"/>
    <w:rsid w:val="000409B9"/>
    <w:rsid w:val="00041937"/>
    <w:rsid w:val="0006484A"/>
    <w:rsid w:val="000838C3"/>
    <w:rsid w:val="00085A9D"/>
    <w:rsid w:val="00091D5E"/>
    <w:rsid w:val="00097349"/>
    <w:rsid w:val="000A4020"/>
    <w:rsid w:val="000A5E53"/>
    <w:rsid w:val="000A72D3"/>
    <w:rsid w:val="000B15F9"/>
    <w:rsid w:val="000B1A31"/>
    <w:rsid w:val="000C560A"/>
    <w:rsid w:val="000C6201"/>
    <w:rsid w:val="000D5C31"/>
    <w:rsid w:val="000E773B"/>
    <w:rsid w:val="000F03CD"/>
    <w:rsid w:val="000F4204"/>
    <w:rsid w:val="000F51C3"/>
    <w:rsid w:val="00113AC1"/>
    <w:rsid w:val="00123A6C"/>
    <w:rsid w:val="00126DB0"/>
    <w:rsid w:val="00127B89"/>
    <w:rsid w:val="00132807"/>
    <w:rsid w:val="00133086"/>
    <w:rsid w:val="00143328"/>
    <w:rsid w:val="0015231B"/>
    <w:rsid w:val="0015650D"/>
    <w:rsid w:val="00157BA8"/>
    <w:rsid w:val="00164018"/>
    <w:rsid w:val="00175642"/>
    <w:rsid w:val="00180D77"/>
    <w:rsid w:val="00193446"/>
    <w:rsid w:val="00194532"/>
    <w:rsid w:val="001A297A"/>
    <w:rsid w:val="001B4891"/>
    <w:rsid w:val="001C1900"/>
    <w:rsid w:val="001C65B3"/>
    <w:rsid w:val="001C661C"/>
    <w:rsid w:val="001D5B17"/>
    <w:rsid w:val="001D63E5"/>
    <w:rsid w:val="001D6D88"/>
    <w:rsid w:val="001D7998"/>
    <w:rsid w:val="001E31AC"/>
    <w:rsid w:val="002012F7"/>
    <w:rsid w:val="002015DD"/>
    <w:rsid w:val="00214E93"/>
    <w:rsid w:val="00222A86"/>
    <w:rsid w:val="00241EAF"/>
    <w:rsid w:val="0025540B"/>
    <w:rsid w:val="002645D3"/>
    <w:rsid w:val="0028176D"/>
    <w:rsid w:val="002A01CB"/>
    <w:rsid w:val="002A2055"/>
    <w:rsid w:val="002B66BD"/>
    <w:rsid w:val="002D10EE"/>
    <w:rsid w:val="002D30B9"/>
    <w:rsid w:val="002D3649"/>
    <w:rsid w:val="002F1C74"/>
    <w:rsid w:val="0030645E"/>
    <w:rsid w:val="003134AA"/>
    <w:rsid w:val="003236F0"/>
    <w:rsid w:val="00330471"/>
    <w:rsid w:val="0033178C"/>
    <w:rsid w:val="00336D51"/>
    <w:rsid w:val="00344947"/>
    <w:rsid w:val="003536DB"/>
    <w:rsid w:val="00361DCB"/>
    <w:rsid w:val="00366590"/>
    <w:rsid w:val="00371097"/>
    <w:rsid w:val="00383C7C"/>
    <w:rsid w:val="003926A8"/>
    <w:rsid w:val="00392728"/>
    <w:rsid w:val="003B22AE"/>
    <w:rsid w:val="003B5CFD"/>
    <w:rsid w:val="003D5273"/>
    <w:rsid w:val="003E0578"/>
    <w:rsid w:val="003E12EA"/>
    <w:rsid w:val="003E1861"/>
    <w:rsid w:val="003F49AA"/>
    <w:rsid w:val="003F7C0B"/>
    <w:rsid w:val="00406C03"/>
    <w:rsid w:val="00411B52"/>
    <w:rsid w:val="004144AA"/>
    <w:rsid w:val="0042549D"/>
    <w:rsid w:val="00444063"/>
    <w:rsid w:val="0045068F"/>
    <w:rsid w:val="00452885"/>
    <w:rsid w:val="00460334"/>
    <w:rsid w:val="004758CB"/>
    <w:rsid w:val="00480833"/>
    <w:rsid w:val="00481BE7"/>
    <w:rsid w:val="00483D1C"/>
    <w:rsid w:val="004866C8"/>
    <w:rsid w:val="004A0A45"/>
    <w:rsid w:val="004A1558"/>
    <w:rsid w:val="004B39B4"/>
    <w:rsid w:val="004C69F3"/>
    <w:rsid w:val="004E198D"/>
    <w:rsid w:val="004E403F"/>
    <w:rsid w:val="004E4B5B"/>
    <w:rsid w:val="004E5D2C"/>
    <w:rsid w:val="004F0C58"/>
    <w:rsid w:val="004F439C"/>
    <w:rsid w:val="004F6DD5"/>
    <w:rsid w:val="00500F06"/>
    <w:rsid w:val="00500FCB"/>
    <w:rsid w:val="00504BE0"/>
    <w:rsid w:val="00505C11"/>
    <w:rsid w:val="00511D9F"/>
    <w:rsid w:val="005130DC"/>
    <w:rsid w:val="0051789C"/>
    <w:rsid w:val="00521A99"/>
    <w:rsid w:val="00534228"/>
    <w:rsid w:val="005352CA"/>
    <w:rsid w:val="005357E5"/>
    <w:rsid w:val="00571808"/>
    <w:rsid w:val="005746B9"/>
    <w:rsid w:val="0059217F"/>
    <w:rsid w:val="00595ADB"/>
    <w:rsid w:val="005A33E7"/>
    <w:rsid w:val="005A6CEB"/>
    <w:rsid w:val="005B2212"/>
    <w:rsid w:val="005B7418"/>
    <w:rsid w:val="005C12D7"/>
    <w:rsid w:val="005C251B"/>
    <w:rsid w:val="005D3829"/>
    <w:rsid w:val="005D6E5A"/>
    <w:rsid w:val="005F1BA5"/>
    <w:rsid w:val="005F2177"/>
    <w:rsid w:val="005F2B15"/>
    <w:rsid w:val="005F2FEF"/>
    <w:rsid w:val="006012C5"/>
    <w:rsid w:val="00601BC5"/>
    <w:rsid w:val="006038EF"/>
    <w:rsid w:val="0062666E"/>
    <w:rsid w:val="0062765A"/>
    <w:rsid w:val="00636310"/>
    <w:rsid w:val="006460C4"/>
    <w:rsid w:val="00646438"/>
    <w:rsid w:val="00654B36"/>
    <w:rsid w:val="00656041"/>
    <w:rsid w:val="00661908"/>
    <w:rsid w:val="00664086"/>
    <w:rsid w:val="006673A3"/>
    <w:rsid w:val="00670BE9"/>
    <w:rsid w:val="00671BCF"/>
    <w:rsid w:val="00671F0C"/>
    <w:rsid w:val="00677D80"/>
    <w:rsid w:val="00681F0E"/>
    <w:rsid w:val="006875C2"/>
    <w:rsid w:val="00696B45"/>
    <w:rsid w:val="006A067F"/>
    <w:rsid w:val="006A0EC6"/>
    <w:rsid w:val="006A2BD9"/>
    <w:rsid w:val="006B394D"/>
    <w:rsid w:val="006B4EAE"/>
    <w:rsid w:val="006B5F45"/>
    <w:rsid w:val="006D5D76"/>
    <w:rsid w:val="006D6A36"/>
    <w:rsid w:val="006F3F0D"/>
    <w:rsid w:val="006F5143"/>
    <w:rsid w:val="007056A0"/>
    <w:rsid w:val="007150AA"/>
    <w:rsid w:val="00731FAB"/>
    <w:rsid w:val="00733251"/>
    <w:rsid w:val="007408D7"/>
    <w:rsid w:val="00744272"/>
    <w:rsid w:val="00747D09"/>
    <w:rsid w:val="00765F6B"/>
    <w:rsid w:val="00772B1B"/>
    <w:rsid w:val="00776903"/>
    <w:rsid w:val="00776DAF"/>
    <w:rsid w:val="007845BB"/>
    <w:rsid w:val="00792D07"/>
    <w:rsid w:val="007A02A0"/>
    <w:rsid w:val="007A2A28"/>
    <w:rsid w:val="007B31D4"/>
    <w:rsid w:val="007C0E1D"/>
    <w:rsid w:val="007D037F"/>
    <w:rsid w:val="007D2F68"/>
    <w:rsid w:val="007E7DBF"/>
    <w:rsid w:val="007F1339"/>
    <w:rsid w:val="008019F5"/>
    <w:rsid w:val="00815DBE"/>
    <w:rsid w:val="008204F2"/>
    <w:rsid w:val="00842DF5"/>
    <w:rsid w:val="008547A1"/>
    <w:rsid w:val="008565E9"/>
    <w:rsid w:val="008657E4"/>
    <w:rsid w:val="008728BE"/>
    <w:rsid w:val="0088595B"/>
    <w:rsid w:val="00885B9A"/>
    <w:rsid w:val="008867AF"/>
    <w:rsid w:val="00891CDC"/>
    <w:rsid w:val="00892DB0"/>
    <w:rsid w:val="008C1172"/>
    <w:rsid w:val="008D7A03"/>
    <w:rsid w:val="008E18EF"/>
    <w:rsid w:val="008E44A6"/>
    <w:rsid w:val="008E5F13"/>
    <w:rsid w:val="008F794D"/>
    <w:rsid w:val="00900E22"/>
    <w:rsid w:val="009026AD"/>
    <w:rsid w:val="009115AA"/>
    <w:rsid w:val="00912423"/>
    <w:rsid w:val="00912641"/>
    <w:rsid w:val="009134E2"/>
    <w:rsid w:val="00913735"/>
    <w:rsid w:val="00946E76"/>
    <w:rsid w:val="009503B9"/>
    <w:rsid w:val="00990A99"/>
    <w:rsid w:val="009A4E11"/>
    <w:rsid w:val="009B3173"/>
    <w:rsid w:val="009C3026"/>
    <w:rsid w:val="009D0A3B"/>
    <w:rsid w:val="009E2D08"/>
    <w:rsid w:val="009E3FAE"/>
    <w:rsid w:val="009E5016"/>
    <w:rsid w:val="009F2E04"/>
    <w:rsid w:val="00A21718"/>
    <w:rsid w:val="00A2695E"/>
    <w:rsid w:val="00A2744E"/>
    <w:rsid w:val="00A35C2C"/>
    <w:rsid w:val="00A36A86"/>
    <w:rsid w:val="00A3747E"/>
    <w:rsid w:val="00A37BA9"/>
    <w:rsid w:val="00A504F1"/>
    <w:rsid w:val="00A53CDA"/>
    <w:rsid w:val="00A5565C"/>
    <w:rsid w:val="00A574A0"/>
    <w:rsid w:val="00A6668F"/>
    <w:rsid w:val="00A6784B"/>
    <w:rsid w:val="00A67CE6"/>
    <w:rsid w:val="00A7530D"/>
    <w:rsid w:val="00A93F70"/>
    <w:rsid w:val="00A958BC"/>
    <w:rsid w:val="00AB2584"/>
    <w:rsid w:val="00AB4287"/>
    <w:rsid w:val="00AC23C8"/>
    <w:rsid w:val="00AD11B0"/>
    <w:rsid w:val="00AE0717"/>
    <w:rsid w:val="00AE68A1"/>
    <w:rsid w:val="00AF0987"/>
    <w:rsid w:val="00AF22B4"/>
    <w:rsid w:val="00AF75D1"/>
    <w:rsid w:val="00B1058F"/>
    <w:rsid w:val="00B149A9"/>
    <w:rsid w:val="00B202C3"/>
    <w:rsid w:val="00B2311C"/>
    <w:rsid w:val="00B23289"/>
    <w:rsid w:val="00B32AB9"/>
    <w:rsid w:val="00B54B91"/>
    <w:rsid w:val="00B6099B"/>
    <w:rsid w:val="00B66891"/>
    <w:rsid w:val="00B71B58"/>
    <w:rsid w:val="00B82541"/>
    <w:rsid w:val="00B87BA2"/>
    <w:rsid w:val="00B920D1"/>
    <w:rsid w:val="00B93A0E"/>
    <w:rsid w:val="00BB4FCE"/>
    <w:rsid w:val="00BB7BBB"/>
    <w:rsid w:val="00BB7DD0"/>
    <w:rsid w:val="00BD6753"/>
    <w:rsid w:val="00BE4277"/>
    <w:rsid w:val="00BE4380"/>
    <w:rsid w:val="00BE4D0B"/>
    <w:rsid w:val="00BF0661"/>
    <w:rsid w:val="00BF2155"/>
    <w:rsid w:val="00BF3D80"/>
    <w:rsid w:val="00BF5F7A"/>
    <w:rsid w:val="00BF77F7"/>
    <w:rsid w:val="00C021CD"/>
    <w:rsid w:val="00C05960"/>
    <w:rsid w:val="00C12FA6"/>
    <w:rsid w:val="00C214F2"/>
    <w:rsid w:val="00C22185"/>
    <w:rsid w:val="00C31591"/>
    <w:rsid w:val="00C43047"/>
    <w:rsid w:val="00C46892"/>
    <w:rsid w:val="00C478BD"/>
    <w:rsid w:val="00C5731F"/>
    <w:rsid w:val="00C611EF"/>
    <w:rsid w:val="00C74B3E"/>
    <w:rsid w:val="00C82571"/>
    <w:rsid w:val="00CA6961"/>
    <w:rsid w:val="00CB3BA0"/>
    <w:rsid w:val="00CB604C"/>
    <w:rsid w:val="00CC0D4A"/>
    <w:rsid w:val="00CC6839"/>
    <w:rsid w:val="00CC6DD1"/>
    <w:rsid w:val="00CD242C"/>
    <w:rsid w:val="00CE48F6"/>
    <w:rsid w:val="00CE4FA1"/>
    <w:rsid w:val="00CF3994"/>
    <w:rsid w:val="00CF562C"/>
    <w:rsid w:val="00D10314"/>
    <w:rsid w:val="00D1134F"/>
    <w:rsid w:val="00D173C2"/>
    <w:rsid w:val="00D441AB"/>
    <w:rsid w:val="00D44B2B"/>
    <w:rsid w:val="00D46FCC"/>
    <w:rsid w:val="00D60784"/>
    <w:rsid w:val="00D61C61"/>
    <w:rsid w:val="00D62671"/>
    <w:rsid w:val="00D81302"/>
    <w:rsid w:val="00D81D48"/>
    <w:rsid w:val="00D8553F"/>
    <w:rsid w:val="00D923CB"/>
    <w:rsid w:val="00D93FB8"/>
    <w:rsid w:val="00DA2429"/>
    <w:rsid w:val="00DC2E7D"/>
    <w:rsid w:val="00DC2E8B"/>
    <w:rsid w:val="00DC5F5E"/>
    <w:rsid w:val="00DC7A4F"/>
    <w:rsid w:val="00DD0415"/>
    <w:rsid w:val="00DE34AF"/>
    <w:rsid w:val="00DF2475"/>
    <w:rsid w:val="00DF254B"/>
    <w:rsid w:val="00E005BA"/>
    <w:rsid w:val="00E02E7A"/>
    <w:rsid w:val="00E117A9"/>
    <w:rsid w:val="00E170FF"/>
    <w:rsid w:val="00E30A57"/>
    <w:rsid w:val="00E31031"/>
    <w:rsid w:val="00E41836"/>
    <w:rsid w:val="00E53701"/>
    <w:rsid w:val="00E54332"/>
    <w:rsid w:val="00E57178"/>
    <w:rsid w:val="00E57E08"/>
    <w:rsid w:val="00E643E1"/>
    <w:rsid w:val="00E71E5D"/>
    <w:rsid w:val="00E76492"/>
    <w:rsid w:val="00E77010"/>
    <w:rsid w:val="00E8462A"/>
    <w:rsid w:val="00E971D2"/>
    <w:rsid w:val="00EA1E77"/>
    <w:rsid w:val="00EB420C"/>
    <w:rsid w:val="00EB456F"/>
    <w:rsid w:val="00EB470C"/>
    <w:rsid w:val="00EB64E0"/>
    <w:rsid w:val="00EC3603"/>
    <w:rsid w:val="00EC7318"/>
    <w:rsid w:val="00ED0890"/>
    <w:rsid w:val="00EE2451"/>
    <w:rsid w:val="00EE5C11"/>
    <w:rsid w:val="00EF3A53"/>
    <w:rsid w:val="00EF7F0F"/>
    <w:rsid w:val="00F05DDD"/>
    <w:rsid w:val="00F15270"/>
    <w:rsid w:val="00F32CD1"/>
    <w:rsid w:val="00F33E6C"/>
    <w:rsid w:val="00F37235"/>
    <w:rsid w:val="00F500CF"/>
    <w:rsid w:val="00F5410C"/>
    <w:rsid w:val="00F549ED"/>
    <w:rsid w:val="00F554FD"/>
    <w:rsid w:val="00F563D5"/>
    <w:rsid w:val="00F71809"/>
    <w:rsid w:val="00F75300"/>
    <w:rsid w:val="00F847E0"/>
    <w:rsid w:val="00F86893"/>
    <w:rsid w:val="00FC216F"/>
    <w:rsid w:val="00FC425D"/>
    <w:rsid w:val="00FC7592"/>
    <w:rsid w:val="00FE4BCF"/>
    <w:rsid w:val="00FF2384"/>
    <w:rsid w:val="00FF631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117A9"/>
    <w:rPr>
      <w:sz w:val="24"/>
      <w:szCs w:val="24"/>
    </w:rPr>
  </w:style>
  <w:style w:type="paragraph" w:styleId="berschrift1">
    <w:name w:val="heading 1"/>
    <w:basedOn w:val="Standard"/>
    <w:next w:val="Standard"/>
    <w:qFormat/>
    <w:rsid w:val="00E117A9"/>
    <w:pPr>
      <w:keepNext/>
      <w:outlineLvl w:val="0"/>
    </w:pPr>
    <w:rPr>
      <w:rFonts w:ascii="Grundfos TheSans 5R" w:hAnsi="Grundfos TheSans 5R"/>
      <w:b/>
      <w:sz w:val="20"/>
    </w:rPr>
  </w:style>
  <w:style w:type="paragraph" w:styleId="berschrift2">
    <w:name w:val="heading 2"/>
    <w:basedOn w:val="Standard"/>
    <w:next w:val="Standard"/>
    <w:qFormat/>
    <w:rsid w:val="00E117A9"/>
    <w:pPr>
      <w:keepNext/>
      <w:outlineLvl w:val="1"/>
    </w:pPr>
    <w:rPr>
      <w:rFonts w:ascii="Grundfos TheSans" w:hAnsi="Grundfos TheSans"/>
      <w:b/>
      <w:bCs/>
    </w:rPr>
  </w:style>
  <w:style w:type="paragraph" w:styleId="berschrift3">
    <w:name w:val="heading 3"/>
    <w:basedOn w:val="Standard"/>
    <w:next w:val="Standard"/>
    <w:qFormat/>
    <w:rsid w:val="00E117A9"/>
    <w:pPr>
      <w:keepNext/>
      <w:framePr w:w="4349" w:h="2451" w:hRule="exact" w:wrap="around" w:vAnchor="page" w:hAnchor="page" w:x="7089" w:y="1702" w:anchorLock="1"/>
      <w:outlineLvl w:val="2"/>
    </w:pPr>
    <w:rPr>
      <w:rFonts w:ascii="Grundfos TheSans" w:hAnsi="Grundfos TheSans"/>
      <w:b/>
      <w:bCs/>
      <w:sz w:val="20"/>
    </w:rPr>
  </w:style>
  <w:style w:type="paragraph" w:styleId="berschrift4">
    <w:name w:val="heading 4"/>
    <w:basedOn w:val="Standard"/>
    <w:next w:val="Standard"/>
    <w:qFormat/>
    <w:rsid w:val="00E117A9"/>
    <w:pPr>
      <w:keepNext/>
      <w:outlineLvl w:val="3"/>
    </w:pPr>
    <w:rPr>
      <w:rFonts w:ascii="Grundfos TheSans" w:hAnsi="Grundfos TheSans"/>
      <w:b/>
      <w:bCs/>
      <w:sz w:val="22"/>
    </w:rPr>
  </w:style>
  <w:style w:type="paragraph" w:styleId="berschrift5">
    <w:name w:val="heading 5"/>
    <w:basedOn w:val="Standard"/>
    <w:next w:val="Standard"/>
    <w:qFormat/>
    <w:rsid w:val="00E117A9"/>
    <w:pPr>
      <w:keepNext/>
      <w:outlineLvl w:val="4"/>
    </w:pPr>
    <w:rPr>
      <w:rFonts w:ascii="Grundfos TheSans" w:hAnsi="Grundfos TheSans"/>
      <w:b/>
      <w:bCs/>
      <w:color w:val="000000"/>
      <w:sz w:val="22"/>
      <w:szCs w:val="20"/>
    </w:rPr>
  </w:style>
  <w:style w:type="paragraph" w:styleId="berschrift6">
    <w:name w:val="heading 6"/>
    <w:basedOn w:val="Standard"/>
    <w:next w:val="Standard"/>
    <w:qFormat/>
    <w:rsid w:val="00E117A9"/>
    <w:pPr>
      <w:keepNext/>
      <w:framePr w:w="4536" w:h="2449" w:hRule="exact" w:wrap="around" w:vAnchor="page" w:hAnchor="page" w:x="7089" w:y="1135" w:anchorLock="1"/>
      <w:outlineLvl w:val="5"/>
    </w:pPr>
    <w:rPr>
      <w:rFonts w:ascii="Grundfos TheSans" w:hAnsi="Grundfos TheSans"/>
      <w:b/>
      <w:bCs/>
      <w:sz w:val="18"/>
    </w:rPr>
  </w:style>
  <w:style w:type="paragraph" w:styleId="berschrift7">
    <w:name w:val="heading 7"/>
    <w:basedOn w:val="Standard"/>
    <w:next w:val="Standard"/>
    <w:qFormat/>
    <w:rsid w:val="00E117A9"/>
    <w:pPr>
      <w:keepNext/>
      <w:outlineLvl w:val="6"/>
    </w:pPr>
    <w:rPr>
      <w:rFonts w:ascii="Grundfos TheSans" w:hAnsi="Grundfos TheSans" w:cs="Arial"/>
      <w:b/>
      <w:bCs/>
      <w:sz w:val="18"/>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117A9"/>
    <w:pPr>
      <w:tabs>
        <w:tab w:val="center" w:pos="4536"/>
        <w:tab w:val="right" w:pos="9072"/>
      </w:tabs>
    </w:pPr>
  </w:style>
  <w:style w:type="paragraph" w:styleId="Fuzeile">
    <w:name w:val="footer"/>
    <w:basedOn w:val="Standard"/>
    <w:rsid w:val="00E117A9"/>
    <w:pPr>
      <w:tabs>
        <w:tab w:val="center" w:pos="4536"/>
        <w:tab w:val="right" w:pos="9072"/>
      </w:tabs>
    </w:pPr>
  </w:style>
  <w:style w:type="paragraph" w:customStyle="1" w:styleId="t">
    <w:name w:val="t"/>
    <w:basedOn w:val="Standard"/>
    <w:rsid w:val="00E117A9"/>
    <w:pPr>
      <w:spacing w:before="100" w:beforeAutospacing="1" w:after="100" w:afterAutospacing="1"/>
    </w:pPr>
    <w:rPr>
      <w:rFonts w:ascii="Arial Unicode MS" w:eastAsia="Arial Unicode MS" w:hAnsi="Arial Unicode MS" w:cs="Arial Unicode MS"/>
      <w:color w:val="000000"/>
    </w:rPr>
  </w:style>
  <w:style w:type="paragraph" w:styleId="Textkrper">
    <w:name w:val="Body Text"/>
    <w:basedOn w:val="Standard"/>
    <w:rsid w:val="00E117A9"/>
    <w:rPr>
      <w:rFonts w:ascii="Grundfos TheSans 5R" w:hAnsi="Grundfos TheSans 5R"/>
      <w:sz w:val="20"/>
    </w:rPr>
  </w:style>
  <w:style w:type="paragraph" w:styleId="Dokumentstruktur">
    <w:name w:val="Document Map"/>
    <w:basedOn w:val="Standard"/>
    <w:semiHidden/>
    <w:rsid w:val="00E117A9"/>
    <w:pPr>
      <w:shd w:val="clear" w:color="auto" w:fill="000080"/>
    </w:pPr>
    <w:rPr>
      <w:rFonts w:ascii="Tahoma" w:hAnsi="Tahoma" w:cs="Tahoma"/>
    </w:rPr>
  </w:style>
  <w:style w:type="character" w:styleId="Hyperlink">
    <w:name w:val="Hyperlink"/>
    <w:rsid w:val="00E117A9"/>
    <w:rPr>
      <w:color w:val="0000FF"/>
      <w:u w:val="single"/>
    </w:rPr>
  </w:style>
  <w:style w:type="character" w:styleId="BesuchterHyperlink">
    <w:name w:val="FollowedHyperlink"/>
    <w:rsid w:val="00E117A9"/>
    <w:rPr>
      <w:color w:val="800080"/>
      <w:u w:val="single"/>
    </w:rPr>
  </w:style>
  <w:style w:type="paragraph" w:customStyle="1" w:styleId="HaupttextEinfach">
    <w:name w:val="Haupttext (Einfach)"/>
    <w:basedOn w:val="Standard"/>
    <w:rsid w:val="00731FAB"/>
    <w:pPr>
      <w:tabs>
        <w:tab w:val="left" w:pos="0"/>
      </w:tabs>
      <w:spacing w:line="240" w:lineRule="atLeast"/>
    </w:pPr>
    <w:rPr>
      <w:szCs w:val="20"/>
      <w:lang w:val="en-US"/>
    </w:rPr>
  </w:style>
  <w:style w:type="paragraph" w:styleId="Sprechblasentext">
    <w:name w:val="Balloon Text"/>
    <w:basedOn w:val="Standard"/>
    <w:semiHidden/>
    <w:rsid w:val="00143328"/>
    <w:rPr>
      <w:rFonts w:ascii="Tahoma" w:hAnsi="Tahoma" w:cs="Tahoma"/>
      <w:sz w:val="16"/>
      <w:szCs w:val="16"/>
    </w:rPr>
  </w:style>
  <w:style w:type="paragraph" w:customStyle="1" w:styleId="Vorzeile">
    <w:name w:val="Vorzeile"/>
    <w:basedOn w:val="Standard"/>
    <w:next w:val="Standard"/>
    <w:rsid w:val="00F33E6C"/>
    <w:pPr>
      <w:widowControl w:val="0"/>
      <w:tabs>
        <w:tab w:val="left" w:pos="284"/>
        <w:tab w:val="left" w:pos="851"/>
        <w:tab w:val="left" w:pos="1418"/>
        <w:tab w:val="left" w:pos="1985"/>
      </w:tabs>
      <w:spacing w:before="120" w:after="180"/>
    </w:pPr>
    <w:rPr>
      <w:rFonts w:ascii="Frutiger LT 55 Roman" w:hAnsi="Frutiger LT 55 Roman"/>
    </w:rPr>
  </w:style>
  <w:style w:type="paragraph" w:customStyle="1" w:styleId="Schlagzeile">
    <w:name w:val="Schlagzeile"/>
    <w:basedOn w:val="Standard"/>
    <w:next w:val="Standard"/>
    <w:rsid w:val="00E57178"/>
    <w:pPr>
      <w:widowControl w:val="0"/>
      <w:tabs>
        <w:tab w:val="left" w:pos="284"/>
        <w:tab w:val="left" w:pos="851"/>
        <w:tab w:val="left" w:pos="1418"/>
        <w:tab w:val="left" w:pos="1985"/>
      </w:tabs>
      <w:spacing w:before="120" w:after="240"/>
    </w:pPr>
    <w:rPr>
      <w:rFonts w:ascii="Frutiger LT 55 Roman" w:hAnsi="Frutiger LT 55 Roman"/>
      <w:sz w:val="32"/>
      <w:szCs w:val="32"/>
    </w:rPr>
  </w:style>
  <w:style w:type="table" w:styleId="Tabellengitternetz">
    <w:name w:val="Table Grid"/>
    <w:basedOn w:val="NormaleTabelle"/>
    <w:rsid w:val="008657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rper-Zeileneinzug">
    <w:name w:val="Body Text Indent"/>
    <w:basedOn w:val="Standard"/>
    <w:rsid w:val="007A02A0"/>
    <w:pPr>
      <w:spacing w:after="120"/>
      <w:ind w:left="283"/>
    </w:pPr>
  </w:style>
  <w:style w:type="paragraph" w:styleId="StandardWeb">
    <w:name w:val="Normal (Web)"/>
    <w:basedOn w:val="Standard"/>
    <w:uiPriority w:val="99"/>
    <w:rsid w:val="00E8462A"/>
    <w:pPr>
      <w:spacing w:after="150"/>
    </w:pPr>
    <w:rPr>
      <w:color w:val="737373"/>
    </w:rPr>
  </w:style>
  <w:style w:type="paragraph" w:customStyle="1" w:styleId="Listenabsatz1">
    <w:name w:val="Listenabsatz1"/>
    <w:basedOn w:val="Standard"/>
    <w:rsid w:val="00041937"/>
    <w:pPr>
      <w:ind w:left="720"/>
      <w:contextualSpacing/>
    </w:pPr>
    <w:rPr>
      <w:rFonts w:ascii="Verdana" w:hAnsi="Verdana"/>
      <w:spacing w:val="10"/>
      <w:sz w:val="20"/>
      <w:szCs w:val="20"/>
    </w:rPr>
  </w:style>
  <w:style w:type="character" w:styleId="Hervorhebung">
    <w:name w:val="Emphasis"/>
    <w:qFormat/>
    <w:rsid w:val="00D1134F"/>
    <w:rPr>
      <w:rFonts w:cs="Times New Roman"/>
      <w:i/>
      <w:iCs/>
    </w:rPr>
  </w:style>
  <w:style w:type="paragraph" w:customStyle="1" w:styleId="Tabellenzeile">
    <w:name w:val="Tabellenzeile"/>
    <w:basedOn w:val="Standard"/>
    <w:rsid w:val="00FF2384"/>
    <w:pPr>
      <w:widowControl w:val="0"/>
      <w:tabs>
        <w:tab w:val="left" w:pos="284"/>
        <w:tab w:val="left" w:pos="851"/>
        <w:tab w:val="left" w:pos="1418"/>
        <w:tab w:val="left" w:pos="1985"/>
      </w:tabs>
      <w:spacing w:before="60" w:after="60"/>
    </w:pPr>
    <w:rPr>
      <w:rFonts w:ascii="Frutiger LT 45 Light" w:hAnsi="Frutiger LT 45 Light"/>
      <w:sz w:val="20"/>
      <w:szCs w:val="20"/>
    </w:rPr>
  </w:style>
  <w:style w:type="paragraph" w:customStyle="1" w:styleId="Default">
    <w:name w:val="Default"/>
    <w:rsid w:val="009026AD"/>
    <w:pPr>
      <w:autoSpaceDE w:val="0"/>
      <w:autoSpaceDN w:val="0"/>
      <w:adjustRightInd w:val="0"/>
    </w:pPr>
    <w:rPr>
      <w:rFonts w:ascii="Grundfos TheSans ExtraBold" w:hAnsi="Grundfos TheSans ExtraBold" w:cs="Grundfos TheSans ExtraBold"/>
      <w:color w:val="000000"/>
      <w:sz w:val="24"/>
      <w:szCs w:val="24"/>
    </w:rPr>
  </w:style>
  <w:style w:type="paragraph" w:customStyle="1" w:styleId="Pa1">
    <w:name w:val="Pa1"/>
    <w:basedOn w:val="Default"/>
    <w:next w:val="Default"/>
    <w:uiPriority w:val="99"/>
    <w:rsid w:val="009026AD"/>
    <w:pPr>
      <w:spacing w:line="241" w:lineRule="atLeast"/>
    </w:pPr>
    <w:rPr>
      <w:rFonts w:cs="Times New Roman"/>
      <w:color w:val="auto"/>
    </w:rPr>
  </w:style>
  <w:style w:type="character" w:customStyle="1" w:styleId="A3">
    <w:name w:val="A3"/>
    <w:uiPriority w:val="99"/>
    <w:rsid w:val="009026AD"/>
    <w:rPr>
      <w:rFonts w:cs="Grundfos TheSans ExtraBold"/>
      <w:color w:val="004578"/>
      <w:sz w:val="16"/>
      <w:szCs w:val="16"/>
    </w:rPr>
  </w:style>
  <w:style w:type="paragraph" w:styleId="berarbeitung">
    <w:name w:val="Revision"/>
    <w:hidden/>
    <w:uiPriority w:val="99"/>
    <w:semiHidden/>
    <w:rsid w:val="00B82541"/>
    <w:rPr>
      <w:sz w:val="24"/>
      <w:szCs w:val="24"/>
    </w:rPr>
  </w:style>
</w:styles>
</file>

<file path=word/webSettings.xml><?xml version="1.0" encoding="utf-8"?>
<w:webSettings xmlns:r="http://schemas.openxmlformats.org/officeDocument/2006/relationships" xmlns:w="http://schemas.openxmlformats.org/wordprocessingml/2006/main">
  <w:divs>
    <w:div w:id="276449564">
      <w:bodyDiv w:val="1"/>
      <w:marLeft w:val="0"/>
      <w:marRight w:val="0"/>
      <w:marTop w:val="0"/>
      <w:marBottom w:val="0"/>
      <w:divBdr>
        <w:top w:val="none" w:sz="0" w:space="0" w:color="auto"/>
        <w:left w:val="none" w:sz="0" w:space="0" w:color="auto"/>
        <w:bottom w:val="none" w:sz="0" w:space="0" w:color="auto"/>
        <w:right w:val="none" w:sz="0" w:space="0" w:color="auto"/>
      </w:divBdr>
    </w:div>
    <w:div w:id="593785769">
      <w:bodyDiv w:val="1"/>
      <w:marLeft w:val="0"/>
      <w:marRight w:val="0"/>
      <w:marTop w:val="0"/>
      <w:marBottom w:val="0"/>
      <w:divBdr>
        <w:top w:val="none" w:sz="0" w:space="0" w:color="auto"/>
        <w:left w:val="none" w:sz="0" w:space="0" w:color="auto"/>
        <w:bottom w:val="none" w:sz="0" w:space="0" w:color="auto"/>
        <w:right w:val="none" w:sz="0" w:space="0" w:color="auto"/>
      </w:divBdr>
    </w:div>
    <w:div w:id="717751132">
      <w:bodyDiv w:val="1"/>
      <w:marLeft w:val="0"/>
      <w:marRight w:val="0"/>
      <w:marTop w:val="0"/>
      <w:marBottom w:val="0"/>
      <w:divBdr>
        <w:top w:val="none" w:sz="0" w:space="0" w:color="auto"/>
        <w:left w:val="none" w:sz="0" w:space="0" w:color="auto"/>
        <w:bottom w:val="none" w:sz="0" w:space="0" w:color="auto"/>
        <w:right w:val="none" w:sz="0" w:space="0" w:color="auto"/>
      </w:divBdr>
    </w:div>
    <w:div w:id="1775204259">
      <w:bodyDiv w:val="1"/>
      <w:marLeft w:val="0"/>
      <w:marRight w:val="0"/>
      <w:marTop w:val="0"/>
      <w:marBottom w:val="0"/>
      <w:divBdr>
        <w:top w:val="none" w:sz="0" w:space="0" w:color="auto"/>
        <w:left w:val="none" w:sz="0" w:space="0" w:color="auto"/>
        <w:bottom w:val="none" w:sz="0" w:space="0" w:color="auto"/>
        <w:right w:val="none" w:sz="0" w:space="0" w:color="auto"/>
      </w:divBdr>
      <w:divsChild>
        <w:div w:id="882904839">
          <w:marLeft w:val="0"/>
          <w:marRight w:val="0"/>
          <w:marTop w:val="0"/>
          <w:marBottom w:val="0"/>
          <w:divBdr>
            <w:top w:val="none" w:sz="0" w:space="0" w:color="auto"/>
            <w:left w:val="none" w:sz="0" w:space="0" w:color="auto"/>
            <w:bottom w:val="none" w:sz="0" w:space="0" w:color="auto"/>
            <w:right w:val="none" w:sz="0" w:space="0" w:color="auto"/>
          </w:divBdr>
          <w:divsChild>
            <w:div w:id="528031103">
              <w:marLeft w:val="0"/>
              <w:marRight w:val="0"/>
              <w:marTop w:val="0"/>
              <w:marBottom w:val="0"/>
              <w:divBdr>
                <w:top w:val="none" w:sz="0" w:space="0" w:color="auto"/>
                <w:left w:val="none" w:sz="0" w:space="0" w:color="auto"/>
                <w:bottom w:val="none" w:sz="0" w:space="0" w:color="auto"/>
                <w:right w:val="none" w:sz="0" w:space="0" w:color="auto"/>
              </w:divBdr>
            </w:div>
          </w:divsChild>
        </w:div>
        <w:div w:id="355930943">
          <w:marLeft w:val="0"/>
          <w:marRight w:val="0"/>
          <w:marTop w:val="0"/>
          <w:marBottom w:val="0"/>
          <w:divBdr>
            <w:top w:val="none" w:sz="0" w:space="0" w:color="auto"/>
            <w:left w:val="none" w:sz="0" w:space="0" w:color="auto"/>
            <w:bottom w:val="none" w:sz="0" w:space="0" w:color="auto"/>
            <w:right w:val="none" w:sz="0" w:space="0" w:color="auto"/>
          </w:divBdr>
          <w:divsChild>
            <w:div w:id="525337387">
              <w:marLeft w:val="0"/>
              <w:marRight w:val="0"/>
              <w:marTop w:val="0"/>
              <w:marBottom w:val="0"/>
              <w:divBdr>
                <w:top w:val="none" w:sz="0" w:space="0" w:color="auto"/>
                <w:left w:val="none" w:sz="0" w:space="0" w:color="auto"/>
                <w:bottom w:val="none" w:sz="0" w:space="0" w:color="auto"/>
                <w:right w:val="none" w:sz="0" w:space="0" w:color="auto"/>
              </w:divBdr>
              <w:divsChild>
                <w:div w:id="290599573">
                  <w:marLeft w:val="0"/>
                  <w:marRight w:val="0"/>
                  <w:marTop w:val="0"/>
                  <w:marBottom w:val="0"/>
                  <w:divBdr>
                    <w:top w:val="none" w:sz="0" w:space="0" w:color="auto"/>
                    <w:left w:val="none" w:sz="0" w:space="0" w:color="auto"/>
                    <w:bottom w:val="none" w:sz="0" w:space="0" w:color="auto"/>
                    <w:right w:val="none" w:sz="0" w:space="0" w:color="auto"/>
                  </w:divBdr>
                  <w:divsChild>
                    <w:div w:id="1647081160">
                      <w:marLeft w:val="0"/>
                      <w:marRight w:val="0"/>
                      <w:marTop w:val="0"/>
                      <w:marBottom w:val="0"/>
                      <w:divBdr>
                        <w:top w:val="none" w:sz="0" w:space="0" w:color="auto"/>
                        <w:left w:val="none" w:sz="0" w:space="0" w:color="auto"/>
                        <w:bottom w:val="none" w:sz="0" w:space="0" w:color="auto"/>
                        <w:right w:val="none" w:sz="0" w:space="0" w:color="auto"/>
                      </w:divBdr>
                      <w:divsChild>
                        <w:div w:id="402065491">
                          <w:marLeft w:val="0"/>
                          <w:marRight w:val="0"/>
                          <w:marTop w:val="0"/>
                          <w:marBottom w:val="0"/>
                          <w:divBdr>
                            <w:top w:val="none" w:sz="0" w:space="0" w:color="auto"/>
                            <w:left w:val="none" w:sz="0" w:space="0" w:color="auto"/>
                            <w:bottom w:val="none" w:sz="0" w:space="0" w:color="auto"/>
                            <w:right w:val="none" w:sz="0" w:space="0" w:color="auto"/>
                          </w:divBdr>
                          <w:divsChild>
                            <w:div w:id="177668904">
                              <w:marLeft w:val="0"/>
                              <w:marRight w:val="0"/>
                              <w:marTop w:val="0"/>
                              <w:marBottom w:val="0"/>
                              <w:divBdr>
                                <w:top w:val="none" w:sz="0" w:space="0" w:color="auto"/>
                                <w:left w:val="none" w:sz="0" w:space="0" w:color="auto"/>
                                <w:bottom w:val="none" w:sz="0" w:space="0" w:color="auto"/>
                                <w:right w:val="none" w:sz="0" w:space="0" w:color="auto"/>
                              </w:divBdr>
                              <w:divsChild>
                                <w:div w:id="800001892">
                                  <w:marLeft w:val="0"/>
                                  <w:marRight w:val="0"/>
                                  <w:marTop w:val="0"/>
                                  <w:marBottom w:val="0"/>
                                  <w:divBdr>
                                    <w:top w:val="none" w:sz="0" w:space="0" w:color="auto"/>
                                    <w:left w:val="none" w:sz="0" w:space="0" w:color="auto"/>
                                    <w:bottom w:val="none" w:sz="0" w:space="0" w:color="auto"/>
                                    <w:right w:val="none" w:sz="0" w:space="0" w:color="auto"/>
                                  </w:divBdr>
                                  <w:divsChild>
                                    <w:div w:id="11144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2974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Firma</vt:lpstr>
    </vt:vector>
  </TitlesOfParts>
  <Company>Grundfos GmbH</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Firma</dc:title>
  <dc:creator>GWS-56A</dc:creator>
  <cp:lastModifiedBy>jkpr</cp:lastModifiedBy>
  <cp:revision>2</cp:revision>
  <cp:lastPrinted>2015-01-28T09:43:00Z</cp:lastPrinted>
  <dcterms:created xsi:type="dcterms:W3CDTF">2024-04-17T15:16:00Z</dcterms:created>
  <dcterms:modified xsi:type="dcterms:W3CDTF">2024-04-17T15:16:00Z</dcterms:modified>
</cp:coreProperties>
</file>