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C8807D3" w:rsidR="00047737" w:rsidRPr="00C16089" w:rsidRDefault="000E244C" w:rsidP="003C2290">
      <w:pPr>
        <w:spacing w:line="240" w:lineRule="auto"/>
        <w:rPr>
          <w:rFonts w:asciiTheme="minorHAnsi" w:hAnsiTheme="minorHAnsi" w:cstheme="minorBidi"/>
          <w:b/>
          <w:sz w:val="20"/>
          <w:szCs w:val="20"/>
          <w:u w:val="single"/>
          <w:lang w:val="de-DE"/>
        </w:rPr>
      </w:pPr>
      <w:r w:rsidRPr="00C16089">
        <w:rPr>
          <w:rFonts w:asciiTheme="minorHAnsi" w:hAnsiTheme="minorHAnsi" w:cstheme="minorBidi"/>
          <w:b/>
          <w:sz w:val="20"/>
          <w:szCs w:val="20"/>
          <w:u w:val="single"/>
          <w:lang w:val="de-DE"/>
        </w:rPr>
        <w:t>Pressemitteilung</w:t>
      </w:r>
    </w:p>
    <w:p w14:paraId="6B8AFF31" w14:textId="4E6CEC2B" w:rsidR="00AD1FA7" w:rsidRPr="00C16089" w:rsidRDefault="00AD1FA7" w:rsidP="003C2290">
      <w:pPr>
        <w:spacing w:line="240" w:lineRule="auto"/>
        <w:rPr>
          <w:rFonts w:asciiTheme="minorHAnsi" w:hAnsiTheme="minorHAnsi" w:cstheme="minorHAnsi"/>
          <w:b/>
          <w:sz w:val="20"/>
          <w:szCs w:val="20"/>
          <w:u w:val="single"/>
          <w:lang w:val="de-DE"/>
        </w:rPr>
      </w:pPr>
    </w:p>
    <w:p w14:paraId="00000002" w14:textId="77777777" w:rsidR="00047737" w:rsidRPr="00C16089" w:rsidRDefault="00047737" w:rsidP="003C2290">
      <w:pPr>
        <w:spacing w:line="240" w:lineRule="auto"/>
        <w:jc w:val="center"/>
        <w:rPr>
          <w:rFonts w:asciiTheme="minorHAnsi" w:hAnsiTheme="minorHAnsi" w:cstheme="minorHAnsi"/>
          <w:b/>
          <w:lang w:val="de-DE"/>
        </w:rPr>
      </w:pPr>
    </w:p>
    <w:p w14:paraId="628FFC73" w14:textId="2B8BAEF7" w:rsidR="00F311CB" w:rsidRPr="00820772" w:rsidRDefault="006852EF" w:rsidP="00B41A18">
      <w:pPr>
        <w:spacing w:line="240" w:lineRule="auto"/>
        <w:jc w:val="center"/>
        <w:rPr>
          <w:rFonts w:asciiTheme="minorHAnsi" w:hAnsiTheme="minorHAnsi" w:cstheme="minorBidi"/>
          <w:b/>
          <w:bCs/>
          <w:sz w:val="28"/>
          <w:szCs w:val="28"/>
          <w:lang w:val="de-DE"/>
        </w:rPr>
      </w:pPr>
      <w:r>
        <w:rPr>
          <w:rFonts w:asciiTheme="minorHAnsi" w:hAnsiTheme="minorHAnsi" w:cstheme="minorBidi"/>
          <w:b/>
          <w:bCs/>
          <w:sz w:val="28"/>
          <w:szCs w:val="28"/>
          <w:lang w:val="de-DE"/>
        </w:rPr>
        <w:t xml:space="preserve">Deutschen Haushalten und Unternehmen entgehen jährlich </w:t>
      </w:r>
      <w:r w:rsidR="00912847">
        <w:rPr>
          <w:rFonts w:asciiTheme="minorHAnsi" w:hAnsiTheme="minorHAnsi" w:cstheme="minorBidi"/>
          <w:b/>
          <w:bCs/>
          <w:sz w:val="28"/>
          <w:szCs w:val="28"/>
          <w:lang w:val="de-DE"/>
        </w:rPr>
        <w:t>Heizk</w:t>
      </w:r>
      <w:r w:rsidR="00FE6447">
        <w:rPr>
          <w:rFonts w:asciiTheme="minorHAnsi" w:hAnsiTheme="minorHAnsi" w:cstheme="minorBidi"/>
          <w:b/>
          <w:bCs/>
          <w:sz w:val="28"/>
          <w:szCs w:val="28"/>
          <w:lang w:val="de-DE"/>
        </w:rPr>
        <w:t>osteneinsparungen in Höhe von</w:t>
      </w:r>
      <w:r w:rsidR="004819A7">
        <w:rPr>
          <w:rFonts w:asciiTheme="minorHAnsi" w:hAnsiTheme="minorHAnsi" w:cstheme="minorBidi"/>
          <w:b/>
          <w:bCs/>
          <w:sz w:val="28"/>
          <w:szCs w:val="28"/>
          <w:lang w:val="de-DE"/>
        </w:rPr>
        <w:t xml:space="preserve"> rund</w:t>
      </w:r>
      <w:r w:rsidR="00FE6447">
        <w:rPr>
          <w:rFonts w:asciiTheme="minorHAnsi" w:hAnsiTheme="minorHAnsi" w:cstheme="minorBidi"/>
          <w:b/>
          <w:bCs/>
          <w:sz w:val="28"/>
          <w:szCs w:val="28"/>
          <w:lang w:val="de-DE"/>
        </w:rPr>
        <w:t xml:space="preserve"> 7,6 Milliarden Euro</w:t>
      </w:r>
    </w:p>
    <w:p w14:paraId="04B97041" w14:textId="7C57B9A7" w:rsidR="009B5C9B" w:rsidRDefault="00F25DBC" w:rsidP="00AB232A">
      <w:pPr>
        <w:spacing w:line="240" w:lineRule="auto"/>
        <w:jc w:val="center"/>
        <w:rPr>
          <w:rFonts w:asciiTheme="minorHAnsi" w:hAnsiTheme="minorHAnsi" w:cstheme="minorHAnsi"/>
          <w:b/>
          <w:bCs/>
          <w:i/>
          <w:iCs/>
          <w:color w:val="4472C4" w:themeColor="accent1"/>
          <w:lang w:val="de-DE"/>
        </w:rPr>
      </w:pPr>
      <w:r>
        <w:rPr>
          <w:rFonts w:asciiTheme="minorHAnsi" w:hAnsiTheme="minorHAnsi" w:cstheme="minorHAnsi"/>
          <w:b/>
          <w:bCs/>
          <w:i/>
          <w:iCs/>
          <w:color w:val="4472C4" w:themeColor="accent1"/>
          <w:lang w:val="de-DE"/>
        </w:rPr>
        <w:t>Neuer Cebr-</w:t>
      </w:r>
      <w:r w:rsidR="005A528E">
        <w:rPr>
          <w:rFonts w:asciiTheme="minorHAnsi" w:hAnsiTheme="minorHAnsi" w:cstheme="minorHAnsi"/>
          <w:b/>
          <w:bCs/>
          <w:i/>
          <w:iCs/>
          <w:color w:val="4472C4" w:themeColor="accent1"/>
          <w:lang w:val="de-DE"/>
        </w:rPr>
        <w:t>Report</w:t>
      </w:r>
      <w:r w:rsidR="001345AD">
        <w:rPr>
          <w:rFonts w:asciiTheme="minorHAnsi" w:hAnsiTheme="minorHAnsi" w:cstheme="minorHAnsi"/>
          <w:b/>
          <w:bCs/>
          <w:i/>
          <w:iCs/>
          <w:color w:val="4472C4" w:themeColor="accent1"/>
          <w:lang w:val="de-DE"/>
        </w:rPr>
        <w:t xml:space="preserve"> „Powering </w:t>
      </w:r>
      <w:r w:rsidR="00B8787D">
        <w:rPr>
          <w:rFonts w:asciiTheme="minorHAnsi" w:hAnsiTheme="minorHAnsi" w:cstheme="minorHAnsi"/>
          <w:b/>
          <w:bCs/>
          <w:i/>
          <w:iCs/>
          <w:color w:val="4472C4" w:themeColor="accent1"/>
          <w:lang w:val="de-DE"/>
        </w:rPr>
        <w:t>Energy Efficiency“</w:t>
      </w:r>
      <w:r w:rsidR="004B4F01">
        <w:rPr>
          <w:rFonts w:asciiTheme="minorHAnsi" w:hAnsiTheme="minorHAnsi" w:cstheme="minorHAnsi"/>
          <w:b/>
          <w:bCs/>
          <w:i/>
          <w:iCs/>
          <w:color w:val="4472C4" w:themeColor="accent1"/>
          <w:lang w:val="de-DE"/>
        </w:rPr>
        <w:t>,</w:t>
      </w:r>
      <w:r w:rsidR="00DE57AC">
        <w:rPr>
          <w:rFonts w:asciiTheme="minorHAnsi" w:hAnsiTheme="minorHAnsi" w:cstheme="minorHAnsi"/>
          <w:b/>
          <w:bCs/>
          <w:i/>
          <w:iCs/>
          <w:color w:val="4472C4" w:themeColor="accent1"/>
          <w:lang w:val="de-DE"/>
        </w:rPr>
        <w:t xml:space="preserve"> </w:t>
      </w:r>
      <w:r w:rsidR="00AB1BA5">
        <w:rPr>
          <w:rFonts w:asciiTheme="minorHAnsi" w:hAnsiTheme="minorHAnsi" w:cstheme="minorHAnsi"/>
          <w:b/>
          <w:bCs/>
          <w:i/>
          <w:iCs/>
          <w:color w:val="4472C4" w:themeColor="accent1"/>
          <w:lang w:val="de-DE"/>
        </w:rPr>
        <w:t xml:space="preserve">durchgeführt im Auftrag von </w:t>
      </w:r>
      <w:r w:rsidR="00DE57AC">
        <w:rPr>
          <w:rFonts w:asciiTheme="minorHAnsi" w:hAnsiTheme="minorHAnsi" w:cstheme="minorHAnsi"/>
          <w:b/>
          <w:bCs/>
          <w:i/>
          <w:iCs/>
          <w:color w:val="4472C4" w:themeColor="accent1"/>
          <w:lang w:val="de-DE"/>
        </w:rPr>
        <w:t>Grundfos</w:t>
      </w:r>
      <w:r w:rsidR="004B4F01">
        <w:rPr>
          <w:rFonts w:asciiTheme="minorHAnsi" w:hAnsiTheme="minorHAnsi" w:cstheme="minorHAnsi"/>
          <w:b/>
          <w:bCs/>
          <w:i/>
          <w:iCs/>
          <w:color w:val="4472C4" w:themeColor="accent1"/>
          <w:lang w:val="de-DE"/>
        </w:rPr>
        <w:t>,</w:t>
      </w:r>
      <w:r w:rsidR="005D0C87">
        <w:rPr>
          <w:rFonts w:asciiTheme="minorHAnsi" w:hAnsiTheme="minorHAnsi" w:cstheme="minorHAnsi"/>
          <w:b/>
          <w:bCs/>
          <w:i/>
          <w:iCs/>
          <w:color w:val="4472C4" w:themeColor="accent1"/>
          <w:lang w:val="de-DE"/>
        </w:rPr>
        <w:t xml:space="preserve"> deckt Gründe </w:t>
      </w:r>
      <w:r w:rsidR="00DE57AC">
        <w:rPr>
          <w:rFonts w:asciiTheme="minorHAnsi" w:hAnsiTheme="minorHAnsi" w:cstheme="minorHAnsi"/>
          <w:b/>
          <w:bCs/>
          <w:i/>
          <w:iCs/>
          <w:color w:val="4472C4" w:themeColor="accent1"/>
          <w:lang w:val="de-DE"/>
        </w:rPr>
        <w:t xml:space="preserve">für verfehlte Energieeinsparpotenziale auf </w:t>
      </w:r>
    </w:p>
    <w:p w14:paraId="076D3A69" w14:textId="6E860F47" w:rsidR="00092B15" w:rsidRDefault="00092B15" w:rsidP="00AB232A">
      <w:pPr>
        <w:spacing w:line="240" w:lineRule="auto"/>
        <w:jc w:val="center"/>
        <w:rPr>
          <w:rFonts w:asciiTheme="minorHAnsi" w:hAnsiTheme="minorHAnsi" w:cstheme="minorHAnsi"/>
          <w:b/>
          <w:bCs/>
          <w:i/>
          <w:iCs/>
          <w:color w:val="4472C4" w:themeColor="accent1"/>
          <w:lang w:val="de-DE"/>
        </w:rPr>
      </w:pPr>
    </w:p>
    <w:p w14:paraId="52521E79" w14:textId="77777777" w:rsidR="005B2C86" w:rsidRDefault="00075314" w:rsidP="00075314">
      <w:pPr>
        <w:pStyle w:val="ListParagraph"/>
        <w:numPr>
          <w:ilvl w:val="0"/>
          <w:numId w:val="17"/>
        </w:numPr>
        <w:jc w:val="both"/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</w:pPr>
      <w:r w:rsidRPr="00790A55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In Deutschland </w:t>
      </w:r>
      <w:r w:rsidR="0086455F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>versäumen</w:t>
      </w:r>
      <w:r w:rsidRPr="00790A55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 Haushalte und Unternehme</w:t>
      </w:r>
      <w:r w:rsidR="00231A37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>n</w:t>
      </w:r>
      <w:r w:rsidRPr="00790A55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 jedes Jahr Einsparungen in Höhe von </w:t>
      </w:r>
      <w:r w:rsidR="004819A7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rund </w:t>
      </w:r>
      <w:r w:rsidRPr="00683289">
        <w:rPr>
          <w:rStyle w:val="xnormaltextrun"/>
          <w:rFonts w:asciiTheme="minorHAnsi" w:hAnsiTheme="minorHAnsi" w:cstheme="minorBidi"/>
          <w:b/>
          <w:bCs/>
          <w:color w:val="000000" w:themeColor="text1"/>
          <w:bdr w:val="none" w:sz="0" w:space="0" w:color="auto" w:frame="1"/>
          <w:lang w:val="de-DE"/>
        </w:rPr>
        <w:t>7,6 Milliarden Euro</w:t>
      </w:r>
      <w:r w:rsidRPr="00790A55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. </w:t>
      </w:r>
    </w:p>
    <w:p w14:paraId="0C2EE817" w14:textId="007F6776" w:rsidR="00075314" w:rsidRPr="00790A55" w:rsidRDefault="00075314" w:rsidP="00075314">
      <w:pPr>
        <w:pStyle w:val="ListParagraph"/>
        <w:numPr>
          <w:ilvl w:val="0"/>
          <w:numId w:val="17"/>
        </w:numPr>
        <w:jc w:val="both"/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</w:pPr>
      <w:r w:rsidRPr="00683289">
        <w:rPr>
          <w:rStyle w:val="xnormaltextrun"/>
          <w:rFonts w:asciiTheme="minorHAnsi" w:hAnsiTheme="minorHAnsi" w:cstheme="minorBidi"/>
          <w:b/>
          <w:bCs/>
          <w:color w:val="000000" w:themeColor="text1"/>
          <w:bdr w:val="none" w:sz="0" w:space="0" w:color="auto" w:frame="1"/>
          <w:lang w:val="de-DE"/>
        </w:rPr>
        <w:t>67 %</w:t>
      </w:r>
      <w:r w:rsidRPr="00790A55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 der Unternehmen und </w:t>
      </w:r>
      <w:r w:rsidRPr="00683289">
        <w:rPr>
          <w:rStyle w:val="xnormaltextrun"/>
          <w:rFonts w:asciiTheme="minorHAnsi" w:hAnsiTheme="minorHAnsi" w:cstheme="minorBidi"/>
          <w:b/>
          <w:bCs/>
          <w:color w:val="000000" w:themeColor="text1"/>
          <w:bdr w:val="none" w:sz="0" w:space="0" w:color="auto" w:frame="1"/>
          <w:lang w:val="de-DE"/>
        </w:rPr>
        <w:t>75 %</w:t>
      </w:r>
      <w:r w:rsidRPr="00790A55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 der Haushalte </w:t>
      </w:r>
      <w:r w:rsidR="005843E2" w:rsidRPr="005843E2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>haben diverse Gründe, warum sie keine Verbesserungen der Energieeffizienz vornehmen, darunter beispielsweise mangelnde Informationen oder hohe Anschaffungskosten</w:t>
      </w:r>
      <w:r w:rsidR="00151DE1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>.</w:t>
      </w:r>
      <w:r w:rsidRPr="00790A55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 </w:t>
      </w:r>
    </w:p>
    <w:p w14:paraId="13F076C5" w14:textId="12585363" w:rsidR="00D129CD" w:rsidRDefault="00BA3F77" w:rsidP="005D567A">
      <w:pPr>
        <w:pStyle w:val="ListParagraph"/>
        <w:numPr>
          <w:ilvl w:val="0"/>
          <w:numId w:val="17"/>
        </w:numPr>
        <w:jc w:val="both"/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</w:pPr>
      <w:r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>Insbesondere f</w:t>
      </w:r>
      <w:r w:rsidR="00D129CD" w:rsidRPr="00EF38FC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ehlende Informationen über die </w:t>
      </w:r>
      <w:r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tatsächlichen </w:t>
      </w:r>
      <w:r w:rsidR="00D129CD" w:rsidRPr="00EF38FC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Kosten </w:t>
      </w:r>
      <w:r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einer Modernisierung </w:t>
      </w:r>
      <w:r w:rsidR="00D129CD" w:rsidRPr="00EF38FC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und den Umweltnutzen effizienterer Heizungssysteme, über Fördermöglichkeiten für Haushalte und </w:t>
      </w:r>
      <w:r w:rsidR="00D129CD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>Unternehmen</w:t>
      </w:r>
      <w:r w:rsidR="00D129CD" w:rsidRPr="00EF38FC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 sowie über mögliche kostengünstige Maßnahmen, die dennoch eine hohe </w:t>
      </w:r>
      <w:r w:rsidR="00D129CD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>Energieersparnis ein</w:t>
      </w:r>
      <w:r w:rsidR="00D129CD" w:rsidRPr="00EF38FC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>bringen können</w:t>
      </w:r>
      <w:r w:rsidR="005D567A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>, sind einer der Hauptgründe für verfehlte Energieeinsparpotenziale</w:t>
      </w:r>
      <w:r w:rsidR="00D129CD" w:rsidRPr="00EF38FC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>.</w:t>
      </w:r>
    </w:p>
    <w:p w14:paraId="605B231D" w14:textId="69F04412" w:rsidR="00F04C4D" w:rsidRPr="005D567A" w:rsidRDefault="00F04C4D" w:rsidP="005D567A">
      <w:pPr>
        <w:pStyle w:val="ListParagraph"/>
        <w:numPr>
          <w:ilvl w:val="0"/>
          <w:numId w:val="17"/>
        </w:numPr>
        <w:jc w:val="both"/>
        <w:rPr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</w:pPr>
      <w:r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Wahrnehmung zu hoher Investitionskosten: </w:t>
      </w:r>
      <w:r w:rsidR="00D26573" w:rsidRPr="002921F9">
        <w:rPr>
          <w:rStyle w:val="xnormaltextrun"/>
          <w:rFonts w:asciiTheme="minorHAnsi" w:hAnsiTheme="minorHAnsi" w:cstheme="minorBidi"/>
          <w:b/>
          <w:bCs/>
          <w:color w:val="000000" w:themeColor="text1"/>
          <w:bdr w:val="none" w:sz="0" w:space="0" w:color="auto" w:frame="1"/>
          <w:lang w:val="de-DE"/>
        </w:rPr>
        <w:t>32 %</w:t>
      </w:r>
      <w:r w:rsidR="00D26573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 der deutschen Unternehmen </w:t>
      </w:r>
      <w:r w:rsidR="00B60E06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zögern bei der </w:t>
      </w:r>
      <w:r w:rsidR="00ED2B5F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Investition in </w:t>
      </w:r>
      <w:r w:rsidR="002D0469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Energieeffizienzmaßnahmen </w:t>
      </w:r>
      <w:r w:rsidR="002921F9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der bestehenden Heizsysteme oder der Modernisierung. </w:t>
      </w:r>
    </w:p>
    <w:p w14:paraId="2FA38BB7" w14:textId="32A13B87" w:rsidR="007568B5" w:rsidRPr="009E358A" w:rsidRDefault="009E358A">
      <w:pPr>
        <w:pStyle w:val="ListParagraph"/>
        <w:numPr>
          <w:ilvl w:val="0"/>
          <w:numId w:val="17"/>
        </w:numPr>
        <w:shd w:val="clear" w:color="auto" w:fill="FFFFFF" w:themeFill="background1"/>
        <w:contextualSpacing/>
        <w:jc w:val="both"/>
        <w:rPr>
          <w:rFonts w:asciiTheme="minorHAnsi" w:hAnsiTheme="minorHAnsi" w:cstheme="minorBidi"/>
          <w:lang w:val="de-DE"/>
        </w:rPr>
      </w:pPr>
      <w:r w:rsidRPr="009E358A">
        <w:rPr>
          <w:rFonts w:asciiTheme="minorHAnsi" w:hAnsiTheme="minorHAnsi" w:cstheme="minorBidi"/>
          <w:lang w:val="de-DE"/>
        </w:rPr>
        <w:t xml:space="preserve">Mangelnde Informationslage und Einschränkungen: </w:t>
      </w:r>
      <w:r w:rsidR="00724F92" w:rsidRPr="009E358A">
        <w:rPr>
          <w:rFonts w:asciiTheme="minorHAnsi" w:hAnsiTheme="minorHAnsi" w:cstheme="minorBidi"/>
          <w:b/>
          <w:lang w:val="de-DE"/>
        </w:rPr>
        <w:t>44 %</w:t>
      </w:r>
      <w:r w:rsidR="00724F92" w:rsidRPr="009E358A">
        <w:rPr>
          <w:rFonts w:asciiTheme="minorHAnsi" w:hAnsiTheme="minorHAnsi" w:cstheme="minorBidi"/>
          <w:lang w:val="de-DE"/>
        </w:rPr>
        <w:t xml:space="preserve"> der </w:t>
      </w:r>
      <w:r w:rsidR="14067DF5" w:rsidRPr="009E358A">
        <w:rPr>
          <w:rFonts w:asciiTheme="minorHAnsi" w:hAnsiTheme="minorHAnsi" w:cstheme="minorBidi"/>
          <w:lang w:val="de-DE"/>
        </w:rPr>
        <w:t xml:space="preserve">deutschen </w:t>
      </w:r>
      <w:r w:rsidR="00724F92" w:rsidRPr="009E358A">
        <w:rPr>
          <w:rFonts w:asciiTheme="minorHAnsi" w:hAnsiTheme="minorHAnsi" w:cstheme="minorBidi"/>
          <w:lang w:val="de-DE"/>
        </w:rPr>
        <w:t xml:space="preserve">Mieter ist nicht bekannt, ob ihre Heizungsanlage auf Energieeffizienz geprüft wurde. Fast zwei Drittel </w:t>
      </w:r>
      <w:r w:rsidR="00724F92" w:rsidRPr="009E358A">
        <w:rPr>
          <w:rFonts w:asciiTheme="minorHAnsi" w:hAnsiTheme="minorHAnsi" w:cstheme="minorBidi"/>
          <w:b/>
          <w:lang w:val="de-DE"/>
        </w:rPr>
        <w:t xml:space="preserve">(63 %) </w:t>
      </w:r>
      <w:r w:rsidR="00724F92" w:rsidRPr="009E358A">
        <w:rPr>
          <w:rFonts w:asciiTheme="minorHAnsi" w:hAnsiTheme="minorHAnsi" w:cstheme="minorBidi"/>
          <w:lang w:val="de-DE"/>
        </w:rPr>
        <w:t xml:space="preserve">würden ihre Wohnungen energieeffizienter gestalten, aber etwa die Hälfte </w:t>
      </w:r>
      <w:r w:rsidR="00724F92" w:rsidRPr="009E358A">
        <w:rPr>
          <w:rFonts w:asciiTheme="minorHAnsi" w:hAnsiTheme="minorHAnsi" w:cstheme="minorBidi"/>
          <w:b/>
          <w:lang w:val="de-DE"/>
        </w:rPr>
        <w:t xml:space="preserve">(47 %) </w:t>
      </w:r>
      <w:r w:rsidR="00724F92" w:rsidRPr="009E358A">
        <w:rPr>
          <w:rFonts w:asciiTheme="minorHAnsi" w:hAnsiTheme="minorHAnsi" w:cstheme="minorBidi"/>
          <w:lang w:val="de-DE"/>
        </w:rPr>
        <w:t>kann keine Verbesserungen ohne ihren Vermieter vornehmen.</w:t>
      </w:r>
    </w:p>
    <w:p w14:paraId="5D7923A9" w14:textId="185D2213" w:rsidR="00151DE1" w:rsidRPr="00683289" w:rsidRDefault="005A528E" w:rsidP="00683289">
      <w:pPr>
        <w:pStyle w:val="ListParagraph"/>
        <w:numPr>
          <w:ilvl w:val="0"/>
          <w:numId w:val="17"/>
        </w:numPr>
        <w:contextualSpacing/>
        <w:jc w:val="both"/>
        <w:rPr>
          <w:rFonts w:asciiTheme="minorHAnsi" w:hAnsiTheme="minorHAnsi" w:cstheme="minorBidi"/>
          <w:lang w:val="de-DE"/>
        </w:rPr>
      </w:pPr>
      <w:r>
        <w:rPr>
          <w:rFonts w:asciiTheme="minorHAnsi" w:hAnsiTheme="minorHAnsi" w:cstheme="minorBidi"/>
          <w:lang w:val="de-DE"/>
        </w:rPr>
        <w:t>Der Report</w:t>
      </w:r>
      <w:r w:rsidR="00FE780D" w:rsidRPr="00AB7F4D">
        <w:rPr>
          <w:rFonts w:asciiTheme="minorHAnsi" w:hAnsiTheme="minorHAnsi" w:cstheme="minorBidi"/>
          <w:lang w:val="de-DE"/>
        </w:rPr>
        <w:t xml:space="preserve"> von Cebr und Grundfos unterstreicht die dringende Notwendigkeit </w:t>
      </w:r>
      <w:r w:rsidR="003860A2">
        <w:rPr>
          <w:rFonts w:asciiTheme="minorHAnsi" w:hAnsiTheme="minorHAnsi" w:cstheme="minorBidi"/>
          <w:lang w:val="de-DE"/>
        </w:rPr>
        <w:t xml:space="preserve">über </w:t>
      </w:r>
      <w:r w:rsidR="002B5EA4">
        <w:rPr>
          <w:rFonts w:asciiTheme="minorHAnsi" w:hAnsiTheme="minorHAnsi" w:cstheme="minorBidi"/>
          <w:lang w:val="de-DE"/>
        </w:rPr>
        <w:t>gezielte Maßnahmen zur Verbesserung der Energieeffizienz zu informieren</w:t>
      </w:r>
      <w:r w:rsidR="00D45B74">
        <w:rPr>
          <w:rFonts w:asciiTheme="minorHAnsi" w:hAnsiTheme="minorHAnsi" w:cstheme="minorBidi"/>
          <w:lang w:val="de-DE"/>
        </w:rPr>
        <w:t xml:space="preserve">. </w:t>
      </w:r>
    </w:p>
    <w:p w14:paraId="47AA11EC" w14:textId="77777777" w:rsidR="00FE780D" w:rsidRPr="00FE780D" w:rsidRDefault="00FE780D" w:rsidP="00FE780D">
      <w:pPr>
        <w:spacing w:line="240" w:lineRule="auto"/>
        <w:contextualSpacing/>
        <w:jc w:val="both"/>
        <w:rPr>
          <w:rFonts w:eastAsia="Times New Roman" w:cstheme="minorBidi"/>
          <w:color w:val="242424"/>
          <w:lang w:val="de-DE" w:eastAsia="en-GB"/>
        </w:rPr>
      </w:pPr>
    </w:p>
    <w:p w14:paraId="3AE7B849" w14:textId="32478B81" w:rsidR="00683289" w:rsidRPr="004D1EDF" w:rsidRDefault="00B2162F" w:rsidP="004D1EDF">
      <w:pPr>
        <w:spacing w:line="240" w:lineRule="auto"/>
        <w:contextualSpacing/>
        <w:jc w:val="both"/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</w:pPr>
      <w:r w:rsidRPr="7457CAB7">
        <w:rPr>
          <w:rFonts w:asciiTheme="minorHAnsi" w:hAnsiTheme="minorHAnsi" w:cstheme="minorBidi"/>
          <w:b/>
          <w:lang w:val="de-DE"/>
        </w:rPr>
        <w:t>Erkrath</w:t>
      </w:r>
      <w:r w:rsidR="2D62867F" w:rsidRPr="00532CD1">
        <w:rPr>
          <w:rStyle w:val="normaltextrun"/>
          <w:b/>
          <w:bCs/>
          <w:color w:val="000000"/>
          <w:shd w:val="clear" w:color="auto" w:fill="FFFFFF"/>
          <w:lang w:val="de-DE"/>
        </w:rPr>
        <w:t xml:space="preserve">, </w:t>
      </w:r>
      <w:r w:rsidR="00145658" w:rsidRPr="00532CD1">
        <w:rPr>
          <w:rStyle w:val="normaltextrun"/>
          <w:b/>
          <w:bCs/>
          <w:color w:val="000000"/>
          <w:shd w:val="clear" w:color="auto" w:fill="FFFFFF"/>
          <w:lang w:val="de-DE"/>
        </w:rPr>
        <w:t>D</w:t>
      </w:r>
      <w:r w:rsidR="00145658">
        <w:rPr>
          <w:rStyle w:val="normaltextrun"/>
          <w:b/>
          <w:bCs/>
          <w:color w:val="000000"/>
          <w:shd w:val="clear" w:color="auto" w:fill="FFFFFF"/>
          <w:lang w:val="de-DE"/>
        </w:rPr>
        <w:t>eutschland</w:t>
      </w:r>
      <w:r w:rsidR="2D62867F" w:rsidRPr="00532CD1">
        <w:rPr>
          <w:rStyle w:val="normaltextrun"/>
          <w:b/>
          <w:bCs/>
          <w:color w:val="000000"/>
          <w:shd w:val="clear" w:color="auto" w:fill="FFFFFF"/>
          <w:lang w:val="de-DE"/>
        </w:rPr>
        <w:t>,</w:t>
      </w:r>
      <w:r w:rsidR="0D1A3CC2" w:rsidRPr="41AD8B88">
        <w:rPr>
          <w:rFonts w:asciiTheme="minorHAnsi" w:hAnsiTheme="minorHAnsi" w:cstheme="minorBidi"/>
          <w:b/>
          <w:bCs/>
          <w:lang w:val="de-DE"/>
        </w:rPr>
        <w:t xml:space="preserve"> </w:t>
      </w:r>
      <w:r w:rsidR="0090424D">
        <w:rPr>
          <w:rFonts w:asciiTheme="minorHAnsi" w:hAnsiTheme="minorHAnsi" w:cstheme="minorBidi"/>
          <w:b/>
          <w:bCs/>
          <w:lang w:val="de-DE"/>
        </w:rPr>
        <w:t>15</w:t>
      </w:r>
      <w:r w:rsidR="00A94F26">
        <w:rPr>
          <w:rFonts w:asciiTheme="minorHAnsi" w:hAnsiTheme="minorHAnsi" w:cstheme="minorBidi"/>
          <w:b/>
          <w:bCs/>
          <w:lang w:val="de-DE"/>
        </w:rPr>
        <w:t xml:space="preserve">. Dezember </w:t>
      </w:r>
      <w:r w:rsidR="0D1A3CC2" w:rsidRPr="41AD8B88">
        <w:rPr>
          <w:rFonts w:asciiTheme="minorHAnsi" w:hAnsiTheme="minorHAnsi" w:cstheme="minorBidi"/>
          <w:b/>
          <w:bCs/>
          <w:lang w:val="de-DE"/>
        </w:rPr>
        <w:t xml:space="preserve">2022: </w:t>
      </w:r>
      <w:r w:rsidR="0EC88FC4" w:rsidRPr="41AD8B88">
        <w:rPr>
          <w:rFonts w:asciiTheme="minorHAnsi" w:hAnsiTheme="minorHAnsi" w:cstheme="minorBidi"/>
          <w:lang w:val="de-DE"/>
        </w:rPr>
        <w:t>Grundfos, ein</w:t>
      </w:r>
      <w:r w:rsidR="60CC9BA8" w:rsidRPr="41AD8B88">
        <w:rPr>
          <w:rFonts w:asciiTheme="minorHAnsi" w:hAnsiTheme="minorHAnsi" w:cstheme="minorBidi"/>
          <w:lang w:val="de-DE"/>
        </w:rPr>
        <w:t>er</w:t>
      </w:r>
      <w:r w:rsidR="0EC88FC4" w:rsidRPr="41AD8B88">
        <w:rPr>
          <w:rFonts w:asciiTheme="minorHAnsi" w:hAnsiTheme="minorHAnsi" w:cstheme="minorBidi"/>
          <w:lang w:val="de-DE"/>
        </w:rPr>
        <w:t xml:space="preserve"> </w:t>
      </w:r>
      <w:r w:rsidR="61E5BCF2" w:rsidRPr="41AD8B88">
        <w:rPr>
          <w:rFonts w:asciiTheme="minorHAnsi" w:hAnsiTheme="minorHAnsi" w:cstheme="minorBidi"/>
          <w:lang w:val="de-DE"/>
        </w:rPr>
        <w:t xml:space="preserve">der </w:t>
      </w:r>
      <w:r w:rsidR="0EC88FC4" w:rsidRPr="41AD8B88">
        <w:rPr>
          <w:rFonts w:asciiTheme="minorHAnsi" w:hAnsiTheme="minorHAnsi" w:cstheme="minorBidi"/>
          <w:lang w:val="de-DE"/>
        </w:rPr>
        <w:t xml:space="preserve">weltweit führenden Anbieter von fortschrittlichen Pumpenlösungen und Wassertechnologien, </w:t>
      </w:r>
      <w:r w:rsidR="60CC9BA8" w:rsidRPr="41AD8B88">
        <w:rPr>
          <w:rFonts w:asciiTheme="minorHAnsi" w:hAnsiTheme="minorHAnsi" w:cstheme="minorBidi"/>
          <w:lang w:val="de-DE"/>
        </w:rPr>
        <w:t xml:space="preserve">hat </w:t>
      </w:r>
      <w:r w:rsidR="0052279B">
        <w:rPr>
          <w:rFonts w:asciiTheme="minorHAnsi" w:hAnsiTheme="minorHAnsi" w:cstheme="minorBidi"/>
          <w:lang w:val="de-DE"/>
        </w:rPr>
        <w:t xml:space="preserve">einen Report </w:t>
      </w:r>
      <w:r w:rsidR="3F97316B" w:rsidRPr="41AD8B88">
        <w:rPr>
          <w:rFonts w:asciiTheme="minorHAnsi" w:hAnsiTheme="minorHAnsi" w:cstheme="minorBidi"/>
          <w:lang w:val="de-DE"/>
        </w:rPr>
        <w:t>mit dem Titel</w:t>
      </w:r>
      <w:r w:rsidR="61E5BCF2" w:rsidRPr="41AD8B88">
        <w:rPr>
          <w:rFonts w:asciiTheme="minorHAnsi" w:hAnsiTheme="minorHAnsi" w:cstheme="minorBidi"/>
          <w:lang w:val="de-DE"/>
        </w:rPr>
        <w:t xml:space="preserve"> „Powering Energy Efficiency“</w:t>
      </w:r>
      <w:r w:rsidR="6EF06931" w:rsidRPr="41AD8B88">
        <w:rPr>
          <w:rFonts w:asciiTheme="minorHAnsi" w:hAnsiTheme="minorHAnsi" w:cstheme="minorBidi"/>
          <w:lang w:val="de-DE"/>
        </w:rPr>
        <w:t xml:space="preserve"> veröffentlicht</w:t>
      </w:r>
      <w:r w:rsidR="0842E71D" w:rsidRPr="41AD8B88">
        <w:rPr>
          <w:rFonts w:asciiTheme="minorHAnsi" w:hAnsiTheme="minorHAnsi" w:cstheme="minorBidi"/>
          <w:lang w:val="de-DE"/>
        </w:rPr>
        <w:t>, d</w:t>
      </w:r>
      <w:r w:rsidR="001429B2">
        <w:rPr>
          <w:rFonts w:asciiTheme="minorHAnsi" w:hAnsiTheme="minorHAnsi" w:cstheme="minorBidi"/>
          <w:lang w:val="de-DE"/>
        </w:rPr>
        <w:t>er</w:t>
      </w:r>
      <w:r w:rsidR="0842E71D" w:rsidRPr="41AD8B88">
        <w:rPr>
          <w:rFonts w:asciiTheme="minorHAnsi" w:hAnsiTheme="minorHAnsi" w:cstheme="minorBidi"/>
          <w:lang w:val="de-DE"/>
        </w:rPr>
        <w:t xml:space="preserve"> in Zusammenarbeit mit </w:t>
      </w:r>
      <w:r w:rsidR="0D66D292" w:rsidRPr="41AD8B88">
        <w:rPr>
          <w:rFonts w:asciiTheme="minorHAnsi" w:hAnsiTheme="minorHAnsi" w:cstheme="minorBidi"/>
          <w:lang w:val="de-DE"/>
        </w:rPr>
        <w:t xml:space="preserve">dem </w:t>
      </w:r>
      <w:hyperlink r:id="rId12" w:tgtFrame="_blank" w:history="1">
        <w:r w:rsidR="0D66D292" w:rsidRPr="41AD8B88">
          <w:rPr>
            <w:rStyle w:val="xnormaltextrun"/>
            <w:rFonts w:asciiTheme="minorHAnsi" w:hAnsiTheme="minorHAnsi" w:cstheme="minorBidi"/>
            <w:color w:val="0563C1"/>
            <w:u w:val="single"/>
            <w:bdr w:val="none" w:sz="0" w:space="0" w:color="auto" w:frame="1"/>
            <w:lang w:val="de-DE"/>
          </w:rPr>
          <w:t>Centre for Economic</w:t>
        </w:r>
        <w:r w:rsidR="000A183B">
          <w:rPr>
            <w:rStyle w:val="xnormaltextrun"/>
            <w:rFonts w:asciiTheme="minorHAnsi" w:hAnsiTheme="minorHAnsi" w:cstheme="minorBidi"/>
            <w:color w:val="0563C1"/>
            <w:u w:val="single"/>
            <w:bdr w:val="none" w:sz="0" w:space="0" w:color="auto" w:frame="1"/>
            <w:lang w:val="de-DE"/>
          </w:rPr>
          <w:t>s</w:t>
        </w:r>
        <w:r w:rsidR="0D66D292" w:rsidRPr="41AD8B88">
          <w:rPr>
            <w:rStyle w:val="xnormaltextrun"/>
            <w:rFonts w:asciiTheme="minorHAnsi" w:hAnsiTheme="minorHAnsi" w:cstheme="minorBidi"/>
            <w:color w:val="0563C1"/>
            <w:u w:val="single"/>
            <w:bdr w:val="none" w:sz="0" w:space="0" w:color="auto" w:frame="1"/>
            <w:lang w:val="de-DE"/>
          </w:rPr>
          <w:t xml:space="preserve"> &amp; Business Research (Cebr)</w:t>
        </w:r>
      </w:hyperlink>
      <w:r w:rsidR="0D66D292" w:rsidRPr="00A40258">
        <w:rPr>
          <w:rStyle w:val="xnormaltextrun"/>
          <w:rFonts w:asciiTheme="minorHAnsi" w:hAnsiTheme="minorHAnsi" w:cstheme="minorBidi"/>
          <w:color w:val="0563C1"/>
          <w:bdr w:val="none" w:sz="0" w:space="0" w:color="auto" w:frame="1"/>
          <w:lang w:val="de-DE"/>
        </w:rPr>
        <w:t xml:space="preserve"> </w:t>
      </w:r>
      <w:r w:rsidR="0051251D" w:rsidRPr="0051251D">
        <w:rPr>
          <w:rStyle w:val="xnormaltextrun"/>
          <w:rFonts w:asciiTheme="minorHAnsi" w:hAnsiTheme="minorHAnsi" w:cstheme="minorBidi"/>
          <w:bdr w:val="none" w:sz="0" w:space="0" w:color="auto" w:frame="1"/>
          <w:lang w:val="de-DE"/>
        </w:rPr>
        <w:t xml:space="preserve">auf Basis einer </w:t>
      </w:r>
      <w:r w:rsidR="00E23BDD">
        <w:rPr>
          <w:rStyle w:val="xnormaltextrun"/>
          <w:rFonts w:asciiTheme="minorHAnsi" w:hAnsiTheme="minorHAnsi" w:cstheme="minorBidi"/>
          <w:bdr w:val="none" w:sz="0" w:space="0" w:color="auto" w:frame="1"/>
          <w:lang w:val="de-DE"/>
        </w:rPr>
        <w:t>Erhebung des Mar</w:t>
      </w:r>
      <w:r w:rsidR="00D500E1">
        <w:rPr>
          <w:rStyle w:val="xnormaltextrun"/>
          <w:rFonts w:asciiTheme="minorHAnsi" w:hAnsiTheme="minorHAnsi" w:cstheme="minorBidi"/>
          <w:bdr w:val="none" w:sz="0" w:space="0" w:color="auto" w:frame="1"/>
          <w:lang w:val="de-DE"/>
        </w:rPr>
        <w:t>k</w:t>
      </w:r>
      <w:r w:rsidR="00E23BDD">
        <w:rPr>
          <w:rStyle w:val="xnormaltextrun"/>
          <w:rFonts w:asciiTheme="minorHAnsi" w:hAnsiTheme="minorHAnsi" w:cstheme="minorBidi"/>
          <w:bdr w:val="none" w:sz="0" w:space="0" w:color="auto" w:frame="1"/>
          <w:lang w:val="de-DE"/>
        </w:rPr>
        <w:t>tforschungsunternehmen</w:t>
      </w:r>
      <w:r w:rsidR="008A068C">
        <w:rPr>
          <w:rStyle w:val="xnormaltextrun"/>
          <w:rFonts w:asciiTheme="minorHAnsi" w:hAnsiTheme="minorHAnsi" w:cstheme="minorBidi"/>
          <w:bdr w:val="none" w:sz="0" w:space="0" w:color="auto" w:frame="1"/>
          <w:lang w:val="de-DE"/>
        </w:rPr>
        <w:t>s</w:t>
      </w:r>
      <w:r w:rsidR="00E23BDD">
        <w:rPr>
          <w:rStyle w:val="xnormaltextrun"/>
          <w:rFonts w:asciiTheme="minorHAnsi" w:hAnsiTheme="minorHAnsi" w:cstheme="minorBidi"/>
          <w:bdr w:val="none" w:sz="0" w:space="0" w:color="auto" w:frame="1"/>
          <w:lang w:val="de-DE"/>
        </w:rPr>
        <w:t xml:space="preserve"> </w:t>
      </w:r>
      <w:r w:rsidR="0051251D" w:rsidRPr="0051251D">
        <w:rPr>
          <w:rStyle w:val="xnormaltextrun"/>
          <w:rFonts w:asciiTheme="minorHAnsi" w:hAnsiTheme="minorHAnsi" w:cstheme="minorBidi"/>
          <w:bdr w:val="none" w:sz="0" w:space="0" w:color="auto" w:frame="1"/>
          <w:lang w:val="de-DE"/>
        </w:rPr>
        <w:t>Censuswide</w:t>
      </w:r>
      <w:r w:rsidR="00E23BDD">
        <w:rPr>
          <w:rStyle w:val="xnormaltextrun"/>
          <w:rFonts w:asciiTheme="minorHAnsi" w:hAnsiTheme="minorHAnsi" w:cstheme="minorBidi"/>
          <w:bdr w:val="none" w:sz="0" w:space="0" w:color="auto" w:frame="1"/>
          <w:lang w:val="de-DE"/>
        </w:rPr>
        <w:t xml:space="preserve"> </w:t>
      </w:r>
      <w:r w:rsidR="0D66D292" w:rsidRPr="41AD8B88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>erstellt wurde</w:t>
      </w:r>
      <w:r w:rsidR="381D6304" w:rsidRPr="41AD8B88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>.</w:t>
      </w:r>
      <w:r w:rsidR="00DC29B1" w:rsidRPr="63875126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 </w:t>
      </w:r>
      <w:r w:rsidR="00BF7456" w:rsidRPr="7F410CDD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Die Ergebnisse </w:t>
      </w:r>
      <w:r w:rsidR="005A528E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des </w:t>
      </w:r>
      <w:r w:rsidR="0052279B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>Reports</w:t>
      </w:r>
      <w:r w:rsidR="00BF7456" w:rsidRPr="7F410CDD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 zeigen</w:t>
      </w:r>
      <w:r w:rsidR="002F0576" w:rsidRPr="7F410CDD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, dass </w:t>
      </w:r>
      <w:r w:rsidR="000A1117" w:rsidRPr="7F410CDD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sich </w:t>
      </w:r>
      <w:r w:rsidR="002F0576" w:rsidRPr="7F410CDD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>sowohl</w:t>
      </w:r>
      <w:r w:rsidR="002A64D6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 deutsche</w:t>
      </w:r>
      <w:r w:rsidR="002F0576" w:rsidRPr="7F410CDD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 Unternehmen als auch Haushalte</w:t>
      </w:r>
      <w:r w:rsidR="00430E56" w:rsidRPr="7F410CDD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 über die Dringlichkeit </w:t>
      </w:r>
      <w:r w:rsidR="02702FC7" w:rsidRPr="63875126">
        <w:rPr>
          <w:rStyle w:val="xnormaltextrun"/>
          <w:rFonts w:asciiTheme="minorHAnsi" w:hAnsiTheme="minorHAnsi" w:cstheme="minorBidi"/>
          <w:color w:val="000000" w:themeColor="text1"/>
          <w:lang w:val="de-DE"/>
        </w:rPr>
        <w:t>möglichst</w:t>
      </w:r>
      <w:r w:rsidR="00430E56" w:rsidRPr="63875126">
        <w:rPr>
          <w:rStyle w:val="xnormaltextrun"/>
          <w:rFonts w:asciiTheme="minorHAnsi" w:hAnsiTheme="minorHAnsi" w:cstheme="minorBidi"/>
          <w:color w:val="000000" w:themeColor="text1"/>
          <w:lang w:val="de-DE"/>
        </w:rPr>
        <w:t xml:space="preserve"> </w:t>
      </w:r>
      <w:r w:rsidR="0033472B" w:rsidRPr="7F410CDD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energieeffiziente </w:t>
      </w:r>
      <w:r w:rsidR="4A47855E" w:rsidRPr="472A5511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>Heizsysteme</w:t>
      </w:r>
      <w:r w:rsidR="0033472B" w:rsidRPr="41AD8B88">
        <w:rPr>
          <w:rStyle w:val="xnormaltextrun"/>
          <w:rFonts w:asciiTheme="minorHAnsi" w:hAnsiTheme="minorHAnsi" w:cstheme="minorBidi"/>
          <w:color w:val="000000" w:themeColor="text1"/>
          <w:lang w:val="de-DE"/>
        </w:rPr>
        <w:t xml:space="preserve"> </w:t>
      </w:r>
      <w:r w:rsidR="7EA1EF3E" w:rsidRPr="41AD8B88">
        <w:rPr>
          <w:rStyle w:val="xnormaltextrun"/>
          <w:rFonts w:asciiTheme="minorHAnsi" w:hAnsiTheme="minorHAnsi" w:cstheme="minorBidi"/>
          <w:color w:val="000000" w:themeColor="text1"/>
          <w:lang w:val="de-DE"/>
        </w:rPr>
        <w:t>zu nutzen</w:t>
      </w:r>
      <w:r w:rsidR="2DE5E3A2" w:rsidRPr="06C5E18F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 </w:t>
      </w:r>
      <w:r w:rsidR="0033472B" w:rsidRPr="7F410CDD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im Klaren sind, </w:t>
      </w:r>
      <w:r w:rsidR="004D034A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jedoch </w:t>
      </w:r>
      <w:r w:rsidR="006A5E5C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>die relevanten Informationen zu möglichen Einsparmaßnahmen fehlen oder</w:t>
      </w:r>
      <w:r w:rsidR="004703FF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 im Falle von Privathaushalten</w:t>
      </w:r>
      <w:r w:rsidR="006A5E5C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 </w:t>
      </w:r>
      <w:r w:rsidR="006A10F1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zur Umsetzung </w:t>
      </w:r>
      <w:r w:rsidR="004D1EDF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auf ihre Vermieter angewiesen sind. </w:t>
      </w:r>
      <w:r w:rsidR="00B75BAA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Insgesamt </w:t>
      </w:r>
      <w:r w:rsidR="00517B2B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>entgehen so deutschen Haushalten und Unternehmen jährliche Heizkosteneinsparungen in Höhe von</w:t>
      </w:r>
      <w:r w:rsidR="006A10F1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 rund</w:t>
      </w:r>
      <w:r w:rsidR="00517B2B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 xml:space="preserve"> 7,6 Milliarden Euro</w:t>
      </w:r>
      <w:r w:rsidR="00387EE7">
        <w:rPr>
          <w:rStyle w:val="xnormaltextrun"/>
          <w:rFonts w:asciiTheme="minorHAnsi" w:hAnsiTheme="minorHAnsi" w:cstheme="minorBidi"/>
          <w:color w:val="000000" w:themeColor="text1"/>
          <w:bdr w:val="none" w:sz="0" w:space="0" w:color="auto" w:frame="1"/>
          <w:lang w:val="de-DE"/>
        </w:rPr>
        <w:t>.</w:t>
      </w:r>
    </w:p>
    <w:p w14:paraId="080121A9" w14:textId="77777777" w:rsidR="006A631F" w:rsidRDefault="006A631F" w:rsidP="003C2290">
      <w:pPr>
        <w:spacing w:line="240" w:lineRule="auto"/>
        <w:jc w:val="both"/>
        <w:rPr>
          <w:rFonts w:asciiTheme="minorHAnsi" w:hAnsiTheme="minorHAnsi" w:cstheme="minorHAnsi"/>
          <w:bCs/>
          <w:lang w:val="de-DE"/>
        </w:rPr>
      </w:pPr>
    </w:p>
    <w:p w14:paraId="25ECC198" w14:textId="1962B355" w:rsidR="00FF7CC2" w:rsidRPr="00D552BE" w:rsidRDefault="00A93F67" w:rsidP="00FF7CC2">
      <w:pPr>
        <w:shd w:val="clear" w:color="auto" w:fill="FFFFFF" w:themeFill="background1"/>
        <w:spacing w:line="240" w:lineRule="auto"/>
        <w:contextualSpacing/>
        <w:jc w:val="both"/>
        <w:rPr>
          <w:rFonts w:asciiTheme="minorHAnsi" w:hAnsiTheme="minorHAnsi" w:cstheme="minorBidi"/>
          <w:b/>
          <w:bCs/>
          <w:i/>
          <w:iCs/>
          <w:lang w:val="de-DE"/>
        </w:rPr>
      </w:pPr>
      <w:r>
        <w:rPr>
          <w:rFonts w:asciiTheme="minorHAnsi" w:hAnsiTheme="minorHAnsi" w:cstheme="minorBidi"/>
          <w:b/>
          <w:bCs/>
          <w:i/>
          <w:iCs/>
          <w:lang w:val="de-DE"/>
        </w:rPr>
        <w:t xml:space="preserve">Hohe </w:t>
      </w:r>
      <w:r w:rsidR="00FF7CC2">
        <w:rPr>
          <w:rFonts w:asciiTheme="minorHAnsi" w:hAnsiTheme="minorHAnsi" w:cstheme="minorBidi"/>
          <w:b/>
          <w:bCs/>
          <w:i/>
          <w:iCs/>
          <w:lang w:val="de-DE"/>
        </w:rPr>
        <w:t>Energiekosten</w:t>
      </w:r>
      <w:r w:rsidR="00FF7CC2" w:rsidRPr="00D552BE">
        <w:rPr>
          <w:rFonts w:asciiTheme="minorHAnsi" w:hAnsiTheme="minorHAnsi" w:cstheme="minorBidi"/>
          <w:b/>
          <w:bCs/>
          <w:i/>
          <w:iCs/>
          <w:lang w:val="de-DE"/>
        </w:rPr>
        <w:t xml:space="preserve"> führen zu drastischen Maßnahmen am Arbeitsplatz</w:t>
      </w:r>
    </w:p>
    <w:p w14:paraId="434CAB25" w14:textId="072E2ABF" w:rsidR="00FF7CC2" w:rsidRDefault="00E50940" w:rsidP="00FF7CC2">
      <w:pPr>
        <w:spacing w:line="240" w:lineRule="auto"/>
        <w:contextualSpacing/>
        <w:jc w:val="both"/>
        <w:rPr>
          <w:rFonts w:asciiTheme="minorHAnsi" w:hAnsiTheme="minorHAnsi" w:cstheme="minorBidi"/>
          <w:lang w:val="de-DE"/>
        </w:rPr>
      </w:pPr>
      <w:r>
        <w:rPr>
          <w:rFonts w:asciiTheme="minorHAnsi" w:hAnsiTheme="minorHAnsi" w:cstheme="minorBidi"/>
          <w:lang w:val="de-DE"/>
        </w:rPr>
        <w:t xml:space="preserve">Steigende Energiekosten </w:t>
      </w:r>
      <w:r w:rsidR="00814814">
        <w:rPr>
          <w:rFonts w:asciiTheme="minorHAnsi" w:hAnsiTheme="minorHAnsi" w:cstheme="minorBidi"/>
          <w:lang w:val="de-DE"/>
        </w:rPr>
        <w:t>sind f</w:t>
      </w:r>
      <w:r w:rsidR="000B1708">
        <w:rPr>
          <w:rFonts w:asciiTheme="minorHAnsi" w:hAnsiTheme="minorHAnsi" w:cstheme="minorBidi"/>
          <w:lang w:val="de-DE"/>
        </w:rPr>
        <w:t>ür deutsche Unternehmen</w:t>
      </w:r>
      <w:r w:rsidR="00814814">
        <w:rPr>
          <w:rFonts w:asciiTheme="minorHAnsi" w:hAnsiTheme="minorHAnsi" w:cstheme="minorBidi"/>
          <w:lang w:val="de-DE"/>
        </w:rPr>
        <w:t xml:space="preserve"> </w:t>
      </w:r>
      <w:r w:rsidR="00814814" w:rsidRPr="00A40258">
        <w:rPr>
          <w:rFonts w:asciiTheme="minorHAnsi" w:hAnsiTheme="minorHAnsi" w:cstheme="minorBidi"/>
          <w:b/>
          <w:lang w:val="de-DE"/>
        </w:rPr>
        <w:t>(</w:t>
      </w:r>
      <w:r w:rsidR="00814814" w:rsidRPr="00BF4A1C">
        <w:rPr>
          <w:rFonts w:asciiTheme="minorHAnsi" w:hAnsiTheme="minorHAnsi" w:cstheme="minorBidi"/>
          <w:b/>
          <w:bCs/>
          <w:lang w:val="de-DE"/>
        </w:rPr>
        <w:t>50 %</w:t>
      </w:r>
      <w:r w:rsidR="00814814" w:rsidRPr="00A40258">
        <w:rPr>
          <w:rFonts w:asciiTheme="minorHAnsi" w:hAnsiTheme="minorHAnsi" w:cstheme="minorBidi"/>
          <w:b/>
          <w:lang w:val="de-DE"/>
        </w:rPr>
        <w:t>)</w:t>
      </w:r>
      <w:r w:rsidR="000B1708">
        <w:rPr>
          <w:rFonts w:asciiTheme="minorHAnsi" w:hAnsiTheme="minorHAnsi" w:cstheme="minorBidi"/>
          <w:lang w:val="de-DE"/>
        </w:rPr>
        <w:t xml:space="preserve"> ein zunehmender Grund für Besorgnis</w:t>
      </w:r>
      <w:r w:rsidR="00C216D8">
        <w:rPr>
          <w:rFonts w:asciiTheme="minorHAnsi" w:hAnsiTheme="minorHAnsi" w:cstheme="minorBidi"/>
          <w:lang w:val="de-DE"/>
        </w:rPr>
        <w:t xml:space="preserve">. Hinzu kommen Inflation </w:t>
      </w:r>
      <w:r w:rsidR="00C216D8" w:rsidRPr="007D1E45">
        <w:rPr>
          <w:rFonts w:asciiTheme="minorHAnsi" w:hAnsiTheme="minorHAnsi" w:cstheme="minorBidi"/>
          <w:b/>
          <w:bCs/>
          <w:lang w:val="de-DE"/>
        </w:rPr>
        <w:t>(44</w:t>
      </w:r>
      <w:r w:rsidR="00C216D8">
        <w:rPr>
          <w:rFonts w:asciiTheme="minorHAnsi" w:hAnsiTheme="minorHAnsi" w:cstheme="minorBidi"/>
          <w:b/>
          <w:bCs/>
          <w:lang w:val="de-DE"/>
        </w:rPr>
        <w:t xml:space="preserve"> </w:t>
      </w:r>
      <w:r w:rsidR="00C216D8" w:rsidRPr="007D1E45">
        <w:rPr>
          <w:rFonts w:asciiTheme="minorHAnsi" w:hAnsiTheme="minorHAnsi" w:cstheme="minorBidi"/>
          <w:b/>
          <w:bCs/>
          <w:lang w:val="de-DE"/>
        </w:rPr>
        <w:t>%)</w:t>
      </w:r>
      <w:r w:rsidR="00C216D8" w:rsidRPr="00BD4A80">
        <w:rPr>
          <w:rFonts w:asciiTheme="minorHAnsi" w:hAnsiTheme="minorHAnsi" w:cstheme="minorBidi"/>
          <w:lang w:val="de-DE"/>
        </w:rPr>
        <w:t xml:space="preserve"> </w:t>
      </w:r>
      <w:r w:rsidR="00C216D8">
        <w:rPr>
          <w:rFonts w:asciiTheme="minorHAnsi" w:hAnsiTheme="minorHAnsi" w:cstheme="minorBidi"/>
          <w:lang w:val="de-DE"/>
        </w:rPr>
        <w:t xml:space="preserve">sowie weitere mögliche Steuererhöhungen </w:t>
      </w:r>
      <w:r w:rsidR="00C216D8" w:rsidRPr="007D1E45">
        <w:rPr>
          <w:rFonts w:asciiTheme="minorHAnsi" w:hAnsiTheme="minorHAnsi" w:cstheme="minorBidi"/>
          <w:b/>
          <w:bCs/>
          <w:lang w:val="de-DE"/>
        </w:rPr>
        <w:t>(2</w:t>
      </w:r>
      <w:r w:rsidR="00C216D8">
        <w:rPr>
          <w:rFonts w:asciiTheme="minorHAnsi" w:hAnsiTheme="minorHAnsi" w:cstheme="minorBidi"/>
          <w:b/>
          <w:bCs/>
          <w:lang w:val="de-DE"/>
        </w:rPr>
        <w:t xml:space="preserve">2 </w:t>
      </w:r>
      <w:r w:rsidR="00C216D8" w:rsidRPr="007D1E45">
        <w:rPr>
          <w:rFonts w:asciiTheme="minorHAnsi" w:hAnsiTheme="minorHAnsi" w:cstheme="minorBidi"/>
          <w:b/>
          <w:bCs/>
          <w:lang w:val="de-DE"/>
        </w:rPr>
        <w:t>%)</w:t>
      </w:r>
      <w:r w:rsidR="00C216D8">
        <w:rPr>
          <w:rFonts w:asciiTheme="minorHAnsi" w:hAnsiTheme="minorHAnsi" w:cstheme="minorBidi"/>
          <w:lang w:val="de-DE"/>
        </w:rPr>
        <w:t xml:space="preserve">. </w:t>
      </w:r>
      <w:r w:rsidR="00397540">
        <w:rPr>
          <w:rFonts w:asciiTheme="minorHAnsi" w:hAnsiTheme="minorHAnsi" w:cstheme="minorBidi"/>
          <w:lang w:val="de-DE"/>
        </w:rPr>
        <w:t>Trotz aller Besorgnis geben nur r</w:t>
      </w:r>
      <w:r w:rsidR="002C55E8">
        <w:rPr>
          <w:rFonts w:asciiTheme="minorHAnsi" w:hAnsiTheme="minorHAnsi" w:cstheme="minorBidi"/>
          <w:lang w:val="de-DE"/>
        </w:rPr>
        <w:t xml:space="preserve">und </w:t>
      </w:r>
      <w:r w:rsidR="002C55E8" w:rsidRPr="00F32DEC">
        <w:rPr>
          <w:rFonts w:asciiTheme="minorHAnsi" w:hAnsiTheme="minorHAnsi" w:cstheme="minorBidi"/>
          <w:b/>
          <w:bCs/>
          <w:lang w:val="de-DE"/>
        </w:rPr>
        <w:t>39 %</w:t>
      </w:r>
      <w:r w:rsidR="002C55E8">
        <w:rPr>
          <w:rFonts w:asciiTheme="minorHAnsi" w:hAnsiTheme="minorHAnsi" w:cstheme="minorBidi"/>
          <w:lang w:val="de-DE"/>
        </w:rPr>
        <w:t xml:space="preserve"> der Unternehmen an, </w:t>
      </w:r>
      <w:r w:rsidR="395D9D92" w:rsidRPr="5A6F0209">
        <w:rPr>
          <w:rFonts w:asciiTheme="minorHAnsi" w:hAnsiTheme="minorHAnsi" w:cstheme="minorBidi"/>
          <w:lang w:val="de-DE"/>
        </w:rPr>
        <w:t>i</w:t>
      </w:r>
      <w:r w:rsidR="002C55E8" w:rsidRPr="5A6F0209">
        <w:rPr>
          <w:rFonts w:asciiTheme="minorHAnsi" w:hAnsiTheme="minorHAnsi" w:cstheme="minorBidi"/>
          <w:lang w:val="de-DE"/>
        </w:rPr>
        <w:t>hre</w:t>
      </w:r>
      <w:r w:rsidR="002C55E8">
        <w:rPr>
          <w:rFonts w:asciiTheme="minorHAnsi" w:hAnsiTheme="minorHAnsi" w:cstheme="minorBidi"/>
          <w:lang w:val="de-DE"/>
        </w:rPr>
        <w:t xml:space="preserve"> Heizungsanlage in den vergangenen sieben bis elf Monaten </w:t>
      </w:r>
      <w:r w:rsidR="001E07D2">
        <w:rPr>
          <w:rFonts w:asciiTheme="minorHAnsi" w:hAnsiTheme="minorHAnsi" w:cstheme="minorBidi"/>
          <w:lang w:val="de-DE"/>
        </w:rPr>
        <w:t xml:space="preserve">gewartet zu haben. </w:t>
      </w:r>
      <w:r w:rsidR="001E07D2" w:rsidRPr="00F32DEC">
        <w:rPr>
          <w:rFonts w:asciiTheme="minorHAnsi" w:hAnsiTheme="minorHAnsi" w:cstheme="minorBidi"/>
          <w:b/>
          <w:bCs/>
          <w:lang w:val="de-DE"/>
        </w:rPr>
        <w:t>36</w:t>
      </w:r>
      <w:r w:rsidR="00F32DEC" w:rsidRPr="00F32DEC">
        <w:rPr>
          <w:rFonts w:asciiTheme="minorHAnsi" w:hAnsiTheme="minorHAnsi" w:cstheme="minorBidi"/>
          <w:b/>
          <w:bCs/>
          <w:lang w:val="de-DE"/>
        </w:rPr>
        <w:t xml:space="preserve"> </w:t>
      </w:r>
      <w:r w:rsidR="001E07D2" w:rsidRPr="00F32DEC">
        <w:rPr>
          <w:rFonts w:asciiTheme="minorHAnsi" w:hAnsiTheme="minorHAnsi" w:cstheme="minorBidi"/>
          <w:b/>
          <w:bCs/>
          <w:lang w:val="de-DE"/>
        </w:rPr>
        <w:t>%</w:t>
      </w:r>
      <w:r w:rsidR="001E07D2">
        <w:rPr>
          <w:rFonts w:asciiTheme="minorHAnsi" w:hAnsiTheme="minorHAnsi" w:cstheme="minorBidi"/>
          <w:lang w:val="de-DE"/>
        </w:rPr>
        <w:t xml:space="preserve"> haben im gleichen Zeitraum </w:t>
      </w:r>
      <w:r w:rsidR="00F32DEC">
        <w:rPr>
          <w:rFonts w:asciiTheme="minorHAnsi" w:hAnsiTheme="minorHAnsi" w:cstheme="minorBidi"/>
          <w:lang w:val="de-DE"/>
        </w:rPr>
        <w:t>ebenfalls einen Energieeffizienz-Check der H</w:t>
      </w:r>
      <w:r w:rsidR="00F32DEC" w:rsidRPr="00BD4A80">
        <w:rPr>
          <w:rFonts w:asciiTheme="minorHAnsi" w:hAnsiTheme="minorHAnsi" w:cstheme="minorBidi"/>
          <w:lang w:val="de-DE"/>
        </w:rPr>
        <w:t xml:space="preserve">eizungsanlage </w:t>
      </w:r>
      <w:r w:rsidR="00F32DEC">
        <w:rPr>
          <w:rFonts w:asciiTheme="minorHAnsi" w:hAnsiTheme="minorHAnsi" w:cstheme="minorBidi"/>
          <w:lang w:val="de-DE"/>
        </w:rPr>
        <w:t>durch</w:t>
      </w:r>
      <w:r w:rsidR="00174972">
        <w:rPr>
          <w:rFonts w:asciiTheme="minorHAnsi" w:hAnsiTheme="minorHAnsi" w:cstheme="minorBidi"/>
          <w:lang w:val="de-DE"/>
        </w:rPr>
        <w:t xml:space="preserve">führen lassen. Dies zeigt, dass die Dringlichkeit </w:t>
      </w:r>
      <w:r w:rsidR="004036DC">
        <w:rPr>
          <w:rFonts w:asciiTheme="minorHAnsi" w:hAnsiTheme="minorHAnsi" w:cstheme="minorBidi"/>
          <w:lang w:val="de-DE"/>
        </w:rPr>
        <w:t xml:space="preserve">zur Überprüfung der aktuellen Energieeffizienz ihrer Heizsysteme </w:t>
      </w:r>
      <w:r w:rsidR="00174972">
        <w:rPr>
          <w:rFonts w:asciiTheme="minorHAnsi" w:hAnsiTheme="minorHAnsi" w:cstheme="minorBidi"/>
          <w:lang w:val="de-DE"/>
        </w:rPr>
        <w:t xml:space="preserve">bereits im Bewusstsein vieler Unternehmer verankert ist. </w:t>
      </w:r>
      <w:r w:rsidR="00172495">
        <w:rPr>
          <w:rFonts w:asciiTheme="minorHAnsi" w:hAnsiTheme="minorHAnsi" w:cstheme="minorBidi"/>
          <w:lang w:val="de-DE"/>
        </w:rPr>
        <w:t xml:space="preserve">Rund </w:t>
      </w:r>
      <w:r w:rsidR="00FF7CC2" w:rsidRPr="00241C25">
        <w:rPr>
          <w:rFonts w:asciiTheme="minorHAnsi" w:hAnsiTheme="minorHAnsi" w:cstheme="minorBidi"/>
          <w:b/>
          <w:bCs/>
          <w:lang w:val="de-DE"/>
        </w:rPr>
        <w:t>75</w:t>
      </w:r>
      <w:r w:rsidR="00FF7CC2">
        <w:rPr>
          <w:rFonts w:asciiTheme="minorHAnsi" w:hAnsiTheme="minorHAnsi" w:cstheme="minorBidi"/>
          <w:b/>
          <w:bCs/>
          <w:lang w:val="de-DE"/>
        </w:rPr>
        <w:t xml:space="preserve"> </w:t>
      </w:r>
      <w:r w:rsidR="00FF7CC2" w:rsidRPr="00241C25">
        <w:rPr>
          <w:rFonts w:asciiTheme="minorHAnsi" w:hAnsiTheme="minorHAnsi" w:cstheme="minorBidi"/>
          <w:b/>
          <w:bCs/>
          <w:lang w:val="de-DE"/>
        </w:rPr>
        <w:t>%</w:t>
      </w:r>
      <w:r w:rsidR="009A683C">
        <w:rPr>
          <w:rFonts w:asciiTheme="minorHAnsi" w:hAnsiTheme="minorHAnsi" w:cstheme="minorBidi"/>
          <w:b/>
          <w:bCs/>
          <w:lang w:val="de-DE"/>
        </w:rPr>
        <w:t xml:space="preserve"> </w:t>
      </w:r>
      <w:r w:rsidR="00FF7CC2" w:rsidRPr="00BD4A80">
        <w:rPr>
          <w:rFonts w:asciiTheme="minorHAnsi" w:hAnsiTheme="minorHAnsi" w:cstheme="minorBidi"/>
          <w:lang w:val="de-DE"/>
        </w:rPr>
        <w:t>der</w:t>
      </w:r>
      <w:r w:rsidR="00FF7CC2">
        <w:rPr>
          <w:rFonts w:asciiTheme="minorHAnsi" w:hAnsiTheme="minorHAnsi" w:cstheme="minorBidi"/>
          <w:lang w:val="de-DE"/>
        </w:rPr>
        <w:t xml:space="preserve"> befragten</w:t>
      </w:r>
      <w:r w:rsidR="00FF7CC2" w:rsidRPr="00BD4A80">
        <w:rPr>
          <w:rFonts w:asciiTheme="minorHAnsi" w:hAnsiTheme="minorHAnsi" w:cstheme="minorBidi"/>
          <w:lang w:val="de-DE"/>
        </w:rPr>
        <w:t xml:space="preserve"> deutschen Unternehmer</w:t>
      </w:r>
      <w:r w:rsidR="00F32DEC">
        <w:rPr>
          <w:rFonts w:asciiTheme="minorHAnsi" w:hAnsiTheme="minorHAnsi" w:cstheme="minorBidi"/>
          <w:lang w:val="de-DE"/>
        </w:rPr>
        <w:t xml:space="preserve"> ist</w:t>
      </w:r>
      <w:r w:rsidR="00FF7CC2" w:rsidRPr="00BD4A80">
        <w:rPr>
          <w:rFonts w:asciiTheme="minorHAnsi" w:hAnsiTheme="minorHAnsi" w:cstheme="minorBidi"/>
          <w:lang w:val="de-DE"/>
        </w:rPr>
        <w:t xml:space="preserve"> daran interessiert, ihre Heizungsanlage energieeffizienter zu machen</w:t>
      </w:r>
      <w:r w:rsidR="00FF7CC2">
        <w:rPr>
          <w:rFonts w:asciiTheme="minorHAnsi" w:hAnsiTheme="minorHAnsi" w:cstheme="minorBidi"/>
          <w:lang w:val="de-DE"/>
        </w:rPr>
        <w:t>. Mehr</w:t>
      </w:r>
      <w:r w:rsidR="00FF7CC2" w:rsidRPr="00BD4A80">
        <w:rPr>
          <w:rFonts w:asciiTheme="minorHAnsi" w:hAnsiTheme="minorHAnsi" w:cstheme="minorBidi"/>
          <w:lang w:val="de-DE"/>
        </w:rPr>
        <w:t xml:space="preserve"> als ein Drittel </w:t>
      </w:r>
      <w:r w:rsidR="00FF7CC2" w:rsidRPr="00D25116">
        <w:rPr>
          <w:rFonts w:asciiTheme="minorHAnsi" w:hAnsiTheme="minorHAnsi" w:cstheme="minorBidi"/>
          <w:b/>
          <w:bCs/>
          <w:lang w:val="de-DE"/>
        </w:rPr>
        <w:t>(38</w:t>
      </w:r>
      <w:r w:rsidR="00FF7CC2">
        <w:rPr>
          <w:rFonts w:asciiTheme="minorHAnsi" w:hAnsiTheme="minorHAnsi" w:cstheme="minorBidi"/>
          <w:b/>
          <w:bCs/>
          <w:lang w:val="de-DE"/>
        </w:rPr>
        <w:t xml:space="preserve"> </w:t>
      </w:r>
      <w:r w:rsidR="00FF7CC2" w:rsidRPr="00D25116">
        <w:rPr>
          <w:rFonts w:asciiTheme="minorHAnsi" w:hAnsiTheme="minorHAnsi" w:cstheme="minorBidi"/>
          <w:b/>
          <w:bCs/>
          <w:lang w:val="de-DE"/>
        </w:rPr>
        <w:t>%)</w:t>
      </w:r>
      <w:r w:rsidR="00FF7CC2" w:rsidRPr="00BD4A80">
        <w:rPr>
          <w:rFonts w:asciiTheme="minorHAnsi" w:hAnsiTheme="minorHAnsi" w:cstheme="minorBidi"/>
          <w:lang w:val="de-DE"/>
        </w:rPr>
        <w:t xml:space="preserve"> würde eine Verbesserung der Energieeffizienz ihrer Anlagen in Betracht ziehen, um die Herausforderungen der Energiekrise zu bewältige</w:t>
      </w:r>
      <w:r w:rsidR="00FF7CC2">
        <w:rPr>
          <w:rFonts w:asciiTheme="minorHAnsi" w:hAnsiTheme="minorHAnsi" w:cstheme="minorBidi"/>
          <w:lang w:val="de-DE"/>
        </w:rPr>
        <w:t xml:space="preserve">n. </w:t>
      </w:r>
      <w:r w:rsidR="00B46A0A">
        <w:rPr>
          <w:rFonts w:asciiTheme="minorHAnsi" w:hAnsiTheme="minorHAnsi" w:cstheme="minorBidi"/>
          <w:lang w:val="de-DE"/>
        </w:rPr>
        <w:t xml:space="preserve">Jedoch werden die anfänglichen Investitionskosten in die Modernisierung </w:t>
      </w:r>
      <w:r w:rsidR="00B46A0A">
        <w:rPr>
          <w:rFonts w:asciiTheme="minorHAnsi" w:hAnsiTheme="minorHAnsi" w:cstheme="minorBidi"/>
          <w:lang w:val="de-DE"/>
        </w:rPr>
        <w:lastRenderedPageBreak/>
        <w:t xml:space="preserve">des bestehenden Heizsystems bzw. geeigneter Maßnahmen zu mehr Energieeffizienz </w:t>
      </w:r>
      <w:r w:rsidR="00A02811">
        <w:rPr>
          <w:rFonts w:asciiTheme="minorHAnsi" w:hAnsiTheme="minorHAnsi" w:cstheme="minorBidi"/>
          <w:lang w:val="de-DE"/>
        </w:rPr>
        <w:t xml:space="preserve">als zu hoch wahrgenommen: </w:t>
      </w:r>
      <w:r w:rsidR="00A02811" w:rsidRPr="00A40258">
        <w:rPr>
          <w:rFonts w:asciiTheme="minorHAnsi" w:hAnsiTheme="minorHAnsi" w:cstheme="minorBidi"/>
          <w:b/>
          <w:lang w:val="de-DE"/>
        </w:rPr>
        <w:t>32 %</w:t>
      </w:r>
      <w:r w:rsidR="00A02811">
        <w:rPr>
          <w:rFonts w:asciiTheme="minorHAnsi" w:hAnsiTheme="minorHAnsi" w:cstheme="minorBidi"/>
          <w:lang w:val="de-DE"/>
        </w:rPr>
        <w:t xml:space="preserve"> der befragten Unternehmen gaben dies </w:t>
      </w:r>
      <w:r w:rsidR="0079710E">
        <w:rPr>
          <w:rFonts w:asciiTheme="minorHAnsi" w:hAnsiTheme="minorHAnsi" w:cstheme="minorBidi"/>
          <w:lang w:val="de-DE"/>
        </w:rPr>
        <w:t xml:space="preserve">in der Befragung an. </w:t>
      </w:r>
    </w:p>
    <w:p w14:paraId="6F4E8973" w14:textId="77777777" w:rsidR="00FF7CC2" w:rsidRPr="00BD4A80" w:rsidRDefault="00FF7CC2" w:rsidP="00FF7CC2">
      <w:pPr>
        <w:spacing w:line="240" w:lineRule="auto"/>
        <w:contextualSpacing/>
        <w:jc w:val="both"/>
        <w:rPr>
          <w:rFonts w:asciiTheme="minorHAnsi" w:hAnsiTheme="minorHAnsi" w:cstheme="minorBidi"/>
          <w:lang w:val="de-DE"/>
        </w:rPr>
      </w:pPr>
    </w:p>
    <w:p w14:paraId="32FBE6E8" w14:textId="20F30AC1" w:rsidR="00FF7CC2" w:rsidRPr="00BD4A80" w:rsidRDefault="00FF7CC2" w:rsidP="00FF7CC2">
      <w:pPr>
        <w:spacing w:line="240" w:lineRule="auto"/>
        <w:contextualSpacing/>
        <w:jc w:val="both"/>
        <w:rPr>
          <w:rFonts w:asciiTheme="minorHAnsi" w:hAnsiTheme="minorHAnsi" w:cstheme="minorBidi"/>
          <w:lang w:val="de-DE"/>
        </w:rPr>
      </w:pPr>
      <w:r w:rsidRPr="00BD4A80">
        <w:rPr>
          <w:rFonts w:asciiTheme="minorHAnsi" w:hAnsiTheme="minorHAnsi" w:cstheme="minorBidi"/>
          <w:lang w:val="de-DE"/>
        </w:rPr>
        <w:t xml:space="preserve">Um </w:t>
      </w:r>
      <w:r>
        <w:rPr>
          <w:rFonts w:asciiTheme="minorHAnsi" w:hAnsiTheme="minorHAnsi" w:cstheme="minorBidi"/>
          <w:lang w:val="de-DE"/>
        </w:rPr>
        <w:t>die steigenden Energiekosten auszugleichen</w:t>
      </w:r>
      <w:r w:rsidRPr="00BD4A80">
        <w:rPr>
          <w:rFonts w:asciiTheme="minorHAnsi" w:hAnsiTheme="minorHAnsi" w:cstheme="minorBidi"/>
          <w:lang w:val="de-DE"/>
        </w:rPr>
        <w:t>, s</w:t>
      </w:r>
      <w:r w:rsidR="00885E95">
        <w:rPr>
          <w:rFonts w:asciiTheme="minorHAnsi" w:hAnsiTheme="minorHAnsi" w:cstheme="minorBidi"/>
          <w:lang w:val="de-DE"/>
        </w:rPr>
        <w:t>ehen</w:t>
      </w:r>
      <w:r w:rsidRPr="00BD4A80">
        <w:rPr>
          <w:rFonts w:asciiTheme="minorHAnsi" w:hAnsiTheme="minorHAnsi" w:cstheme="minorBidi"/>
          <w:lang w:val="de-DE"/>
        </w:rPr>
        <w:t xml:space="preserve"> sich </w:t>
      </w:r>
      <w:r w:rsidR="00601E02">
        <w:rPr>
          <w:rFonts w:asciiTheme="minorHAnsi" w:hAnsiTheme="minorHAnsi" w:cstheme="minorBidi"/>
          <w:lang w:val="de-DE"/>
        </w:rPr>
        <w:t xml:space="preserve">jedoch </w:t>
      </w:r>
      <w:r w:rsidRPr="00BD4A80">
        <w:rPr>
          <w:rFonts w:asciiTheme="minorHAnsi" w:hAnsiTheme="minorHAnsi" w:cstheme="minorBidi"/>
          <w:lang w:val="de-DE"/>
        </w:rPr>
        <w:t xml:space="preserve">fast ein Drittel </w:t>
      </w:r>
      <w:r w:rsidRPr="001B48F1">
        <w:rPr>
          <w:rFonts w:asciiTheme="minorHAnsi" w:hAnsiTheme="minorHAnsi" w:cstheme="minorBidi"/>
          <w:b/>
          <w:bCs/>
          <w:lang w:val="de-DE"/>
        </w:rPr>
        <w:t>(29</w:t>
      </w:r>
      <w:r>
        <w:rPr>
          <w:rFonts w:asciiTheme="minorHAnsi" w:hAnsiTheme="minorHAnsi" w:cstheme="minorBidi"/>
          <w:b/>
          <w:bCs/>
          <w:lang w:val="de-DE"/>
        </w:rPr>
        <w:t xml:space="preserve"> </w:t>
      </w:r>
      <w:r w:rsidRPr="001B48F1">
        <w:rPr>
          <w:rFonts w:asciiTheme="minorHAnsi" w:hAnsiTheme="minorHAnsi" w:cstheme="minorBidi"/>
          <w:b/>
          <w:bCs/>
          <w:lang w:val="de-DE"/>
        </w:rPr>
        <w:t xml:space="preserve">%) </w:t>
      </w:r>
      <w:r w:rsidRPr="00BD4A80">
        <w:rPr>
          <w:rFonts w:asciiTheme="minorHAnsi" w:hAnsiTheme="minorHAnsi" w:cstheme="minorBidi"/>
          <w:lang w:val="de-DE"/>
        </w:rPr>
        <w:t xml:space="preserve">der Unternehmer gezwungen, einen Teil der Auswirkungen der Energiekrise </w:t>
      </w:r>
      <w:r w:rsidR="000D7B05">
        <w:rPr>
          <w:rFonts w:asciiTheme="minorHAnsi" w:hAnsiTheme="minorHAnsi" w:cstheme="minorBidi"/>
          <w:lang w:val="de-DE"/>
        </w:rPr>
        <w:t xml:space="preserve">an </w:t>
      </w:r>
      <w:r w:rsidRPr="00BD4A80">
        <w:rPr>
          <w:rFonts w:asciiTheme="minorHAnsi" w:hAnsiTheme="minorHAnsi" w:cstheme="minorBidi"/>
          <w:lang w:val="de-DE"/>
        </w:rPr>
        <w:t xml:space="preserve">ihre Mitarbeiter </w:t>
      </w:r>
      <w:r w:rsidR="003E49B3" w:rsidRPr="4EA0AF0A">
        <w:rPr>
          <w:rFonts w:asciiTheme="minorHAnsi" w:hAnsiTheme="minorHAnsi" w:cstheme="minorBidi"/>
          <w:lang w:val="de-DE"/>
        </w:rPr>
        <w:t>ab</w:t>
      </w:r>
      <w:r w:rsidR="5E1F7FC9" w:rsidRPr="4EA0AF0A">
        <w:rPr>
          <w:rFonts w:asciiTheme="minorHAnsi" w:hAnsiTheme="minorHAnsi" w:cstheme="minorBidi"/>
          <w:lang w:val="de-DE"/>
        </w:rPr>
        <w:t>zu</w:t>
      </w:r>
      <w:r w:rsidR="003E49B3" w:rsidRPr="4EA0AF0A">
        <w:rPr>
          <w:rFonts w:asciiTheme="minorHAnsi" w:hAnsiTheme="minorHAnsi" w:cstheme="minorBidi"/>
          <w:lang w:val="de-DE"/>
        </w:rPr>
        <w:t>geben</w:t>
      </w:r>
      <w:r w:rsidR="003E49B3">
        <w:rPr>
          <w:rFonts w:asciiTheme="minorHAnsi" w:hAnsiTheme="minorHAnsi" w:cstheme="minorBidi"/>
          <w:lang w:val="de-DE"/>
        </w:rPr>
        <w:t>,</w:t>
      </w:r>
      <w:r w:rsidRPr="00BD4A80">
        <w:rPr>
          <w:rFonts w:asciiTheme="minorHAnsi" w:hAnsiTheme="minorHAnsi" w:cstheme="minorBidi"/>
          <w:lang w:val="de-DE"/>
        </w:rPr>
        <w:t xml:space="preserve"> indem sie auf ein </w:t>
      </w:r>
      <w:r w:rsidR="00197BCA">
        <w:rPr>
          <w:rFonts w:asciiTheme="minorHAnsi" w:hAnsiTheme="minorHAnsi" w:cstheme="minorBidi"/>
          <w:lang w:val="de-DE"/>
        </w:rPr>
        <w:t>Remote-Work Modell</w:t>
      </w:r>
      <w:r w:rsidRPr="00BD4A80">
        <w:rPr>
          <w:rFonts w:asciiTheme="minorHAnsi" w:hAnsiTheme="minorHAnsi" w:cstheme="minorBidi"/>
          <w:lang w:val="de-DE"/>
        </w:rPr>
        <w:t xml:space="preserve"> umstellten. Etwa ein Drittel </w:t>
      </w:r>
      <w:r w:rsidRPr="001B48F1">
        <w:rPr>
          <w:rFonts w:asciiTheme="minorHAnsi" w:hAnsiTheme="minorHAnsi" w:cstheme="minorBidi"/>
          <w:b/>
          <w:bCs/>
          <w:lang w:val="de-DE"/>
        </w:rPr>
        <w:t>(31</w:t>
      </w:r>
      <w:r>
        <w:rPr>
          <w:rFonts w:asciiTheme="minorHAnsi" w:hAnsiTheme="minorHAnsi" w:cstheme="minorBidi"/>
          <w:b/>
          <w:bCs/>
          <w:lang w:val="de-DE"/>
        </w:rPr>
        <w:t xml:space="preserve"> </w:t>
      </w:r>
      <w:r w:rsidRPr="001B48F1">
        <w:rPr>
          <w:rFonts w:asciiTheme="minorHAnsi" w:hAnsiTheme="minorHAnsi" w:cstheme="minorBidi"/>
          <w:b/>
          <w:bCs/>
          <w:lang w:val="de-DE"/>
        </w:rPr>
        <w:t xml:space="preserve">%) </w:t>
      </w:r>
      <w:r w:rsidRPr="00BD4A80">
        <w:rPr>
          <w:rFonts w:asciiTheme="minorHAnsi" w:hAnsiTheme="minorHAnsi" w:cstheme="minorBidi"/>
          <w:lang w:val="de-DE"/>
        </w:rPr>
        <w:t>der deutschen Unternehmen erwägt, die Löhne ihrer Mitarbeiter zu kürzen, um die durch die Energiekrise</w:t>
      </w:r>
      <w:r w:rsidR="000D7B05">
        <w:rPr>
          <w:rFonts w:asciiTheme="minorHAnsi" w:hAnsiTheme="minorHAnsi" w:cstheme="minorBidi"/>
          <w:lang w:val="de-DE"/>
        </w:rPr>
        <w:t xml:space="preserve"> entstandenen</w:t>
      </w:r>
      <w:r w:rsidRPr="00BD4A80">
        <w:rPr>
          <w:rFonts w:asciiTheme="minorHAnsi" w:hAnsiTheme="minorHAnsi" w:cstheme="minorBidi"/>
          <w:lang w:val="de-DE"/>
        </w:rPr>
        <w:t xml:space="preserve"> Kosten auszugleichen</w:t>
      </w:r>
      <w:r w:rsidR="04322B14" w:rsidRPr="6911604D">
        <w:rPr>
          <w:rFonts w:asciiTheme="minorHAnsi" w:hAnsiTheme="minorHAnsi" w:cstheme="minorBidi"/>
          <w:lang w:val="de-DE"/>
        </w:rPr>
        <w:t>.</w:t>
      </w:r>
      <w:r w:rsidRPr="00BD4A80">
        <w:rPr>
          <w:rFonts w:asciiTheme="minorHAnsi" w:hAnsiTheme="minorHAnsi" w:cstheme="minorBidi"/>
          <w:lang w:val="de-DE"/>
        </w:rPr>
        <w:t xml:space="preserve"> </w:t>
      </w:r>
      <w:r w:rsidRPr="005015BF">
        <w:rPr>
          <w:rFonts w:asciiTheme="minorHAnsi" w:hAnsiTheme="minorHAnsi" w:cstheme="minorBidi"/>
          <w:b/>
          <w:bCs/>
          <w:lang w:val="de-DE"/>
        </w:rPr>
        <w:t>23</w:t>
      </w:r>
      <w:r>
        <w:rPr>
          <w:rFonts w:asciiTheme="minorHAnsi" w:hAnsiTheme="minorHAnsi" w:cstheme="minorBidi"/>
          <w:b/>
          <w:bCs/>
          <w:lang w:val="de-DE"/>
        </w:rPr>
        <w:t xml:space="preserve"> </w:t>
      </w:r>
      <w:r w:rsidRPr="005015BF">
        <w:rPr>
          <w:rFonts w:asciiTheme="minorHAnsi" w:hAnsiTheme="minorHAnsi" w:cstheme="minorBidi"/>
          <w:b/>
          <w:bCs/>
          <w:lang w:val="de-DE"/>
        </w:rPr>
        <w:t>%</w:t>
      </w:r>
      <w:r w:rsidRPr="00BD4A80">
        <w:rPr>
          <w:rFonts w:asciiTheme="minorHAnsi" w:hAnsiTheme="minorHAnsi" w:cstheme="minorBidi"/>
          <w:lang w:val="de-DE"/>
        </w:rPr>
        <w:t xml:space="preserve"> haben bereits zu dieser Maßnahme gegriffen. Auch Kunden werden </w:t>
      </w:r>
      <w:r>
        <w:rPr>
          <w:rFonts w:asciiTheme="minorHAnsi" w:hAnsiTheme="minorHAnsi" w:cstheme="minorBidi"/>
          <w:lang w:val="de-DE"/>
        </w:rPr>
        <w:t xml:space="preserve">demnach </w:t>
      </w:r>
      <w:r w:rsidRPr="00BD4A80">
        <w:rPr>
          <w:rFonts w:asciiTheme="minorHAnsi" w:hAnsiTheme="minorHAnsi" w:cstheme="minorBidi"/>
          <w:lang w:val="de-DE"/>
        </w:rPr>
        <w:t xml:space="preserve">die </w:t>
      </w:r>
      <w:r>
        <w:rPr>
          <w:rFonts w:asciiTheme="minorHAnsi" w:hAnsiTheme="minorHAnsi" w:cstheme="minorBidi"/>
          <w:lang w:val="de-DE"/>
        </w:rPr>
        <w:t xml:space="preserve">Auswirkungen </w:t>
      </w:r>
      <w:r w:rsidRPr="00BD4A80">
        <w:rPr>
          <w:rFonts w:asciiTheme="minorHAnsi" w:hAnsiTheme="minorHAnsi" w:cstheme="minorBidi"/>
          <w:lang w:val="de-DE"/>
        </w:rPr>
        <w:t xml:space="preserve">zu spüren bekommen: </w:t>
      </w:r>
      <w:r w:rsidRPr="005015BF">
        <w:rPr>
          <w:rFonts w:asciiTheme="minorHAnsi" w:hAnsiTheme="minorHAnsi" w:cstheme="minorBidi"/>
          <w:b/>
          <w:bCs/>
          <w:lang w:val="de-DE"/>
        </w:rPr>
        <w:t>39</w:t>
      </w:r>
      <w:r>
        <w:rPr>
          <w:rFonts w:asciiTheme="minorHAnsi" w:hAnsiTheme="minorHAnsi" w:cstheme="minorBidi"/>
          <w:b/>
          <w:bCs/>
          <w:lang w:val="de-DE"/>
        </w:rPr>
        <w:t xml:space="preserve"> </w:t>
      </w:r>
      <w:r w:rsidRPr="005015BF">
        <w:rPr>
          <w:rFonts w:asciiTheme="minorHAnsi" w:hAnsiTheme="minorHAnsi" w:cstheme="minorBidi"/>
          <w:b/>
          <w:bCs/>
          <w:lang w:val="de-DE"/>
        </w:rPr>
        <w:t>%</w:t>
      </w:r>
      <w:r w:rsidRPr="00BD4A80">
        <w:rPr>
          <w:rFonts w:asciiTheme="minorHAnsi" w:hAnsiTheme="minorHAnsi" w:cstheme="minorBidi"/>
          <w:lang w:val="de-DE"/>
        </w:rPr>
        <w:t xml:space="preserve"> der Unternehmer </w:t>
      </w:r>
      <w:r>
        <w:rPr>
          <w:rFonts w:asciiTheme="minorHAnsi" w:hAnsiTheme="minorHAnsi" w:cstheme="minorBidi"/>
          <w:lang w:val="de-DE"/>
        </w:rPr>
        <w:t>ziehen</w:t>
      </w:r>
      <w:r w:rsidRPr="00BD4A80">
        <w:rPr>
          <w:rFonts w:asciiTheme="minorHAnsi" w:hAnsiTheme="minorHAnsi" w:cstheme="minorBidi"/>
          <w:lang w:val="de-DE"/>
        </w:rPr>
        <w:t xml:space="preserve"> Preiserhöhungen</w:t>
      </w:r>
      <w:r>
        <w:rPr>
          <w:rFonts w:asciiTheme="minorHAnsi" w:hAnsiTheme="minorHAnsi" w:cstheme="minorBidi"/>
          <w:lang w:val="de-DE"/>
        </w:rPr>
        <w:t xml:space="preserve"> in Betracht</w:t>
      </w:r>
      <w:r w:rsidR="00575848">
        <w:rPr>
          <w:rFonts w:asciiTheme="minorHAnsi" w:hAnsiTheme="minorHAnsi" w:cstheme="minorBidi"/>
          <w:lang w:val="de-DE"/>
        </w:rPr>
        <w:t xml:space="preserve"> </w:t>
      </w:r>
      <w:r w:rsidRPr="00BD4A80">
        <w:rPr>
          <w:rFonts w:asciiTheme="minorHAnsi" w:hAnsiTheme="minorHAnsi" w:cstheme="minorBidi"/>
          <w:lang w:val="de-DE"/>
        </w:rPr>
        <w:t xml:space="preserve">und mehr als jeder Dritte </w:t>
      </w:r>
      <w:r w:rsidRPr="001C7429">
        <w:rPr>
          <w:rFonts w:asciiTheme="minorHAnsi" w:hAnsiTheme="minorHAnsi" w:cstheme="minorBidi"/>
          <w:b/>
          <w:bCs/>
          <w:lang w:val="de-DE"/>
        </w:rPr>
        <w:t>(34</w:t>
      </w:r>
      <w:r>
        <w:rPr>
          <w:rFonts w:asciiTheme="minorHAnsi" w:hAnsiTheme="minorHAnsi" w:cstheme="minorBidi"/>
          <w:b/>
          <w:bCs/>
          <w:lang w:val="de-DE"/>
        </w:rPr>
        <w:t xml:space="preserve"> </w:t>
      </w:r>
      <w:r w:rsidRPr="001C7429">
        <w:rPr>
          <w:rFonts w:asciiTheme="minorHAnsi" w:hAnsiTheme="minorHAnsi" w:cstheme="minorBidi"/>
          <w:b/>
          <w:bCs/>
          <w:lang w:val="de-DE"/>
        </w:rPr>
        <w:t>%)</w:t>
      </w:r>
      <w:r w:rsidRPr="00BD4A80">
        <w:rPr>
          <w:rFonts w:asciiTheme="minorHAnsi" w:hAnsiTheme="minorHAnsi" w:cstheme="minorBidi"/>
          <w:lang w:val="de-DE"/>
        </w:rPr>
        <w:t xml:space="preserve"> würde die Geschäftszeiten </w:t>
      </w:r>
      <w:r>
        <w:rPr>
          <w:rFonts w:asciiTheme="minorHAnsi" w:hAnsiTheme="minorHAnsi" w:cstheme="minorBidi"/>
          <w:lang w:val="de-DE"/>
        </w:rPr>
        <w:t>verkürzen</w:t>
      </w:r>
      <w:r w:rsidRPr="00BD4A80">
        <w:rPr>
          <w:rFonts w:asciiTheme="minorHAnsi" w:hAnsiTheme="minorHAnsi" w:cstheme="minorBidi"/>
          <w:lang w:val="de-DE"/>
        </w:rPr>
        <w:t>.</w:t>
      </w:r>
    </w:p>
    <w:p w14:paraId="45B18F76" w14:textId="77777777" w:rsidR="003C25CD" w:rsidRPr="00CA3D97" w:rsidRDefault="003C25CD" w:rsidP="003C2290">
      <w:pPr>
        <w:spacing w:line="240" w:lineRule="auto"/>
        <w:jc w:val="both"/>
        <w:rPr>
          <w:rFonts w:asciiTheme="minorHAnsi" w:hAnsiTheme="minorHAnsi" w:cstheme="minorHAnsi"/>
          <w:bCs/>
          <w:lang w:val="de-DE"/>
        </w:rPr>
      </w:pPr>
    </w:p>
    <w:p w14:paraId="4642B13D" w14:textId="7177008A" w:rsidR="00903E75" w:rsidRPr="00B34DDC" w:rsidRDefault="00903E75" w:rsidP="00B34DDC">
      <w:pPr>
        <w:spacing w:line="240" w:lineRule="auto"/>
        <w:jc w:val="both"/>
        <w:rPr>
          <w:rFonts w:asciiTheme="minorHAnsi" w:hAnsiTheme="minorHAnsi" w:cstheme="minorBidi"/>
          <w:b/>
          <w:bCs/>
          <w:i/>
          <w:iCs/>
          <w:lang w:val="de-DE"/>
        </w:rPr>
      </w:pPr>
      <w:r w:rsidRPr="00903E75">
        <w:rPr>
          <w:rFonts w:asciiTheme="minorHAnsi" w:hAnsiTheme="minorHAnsi" w:cstheme="minorBidi"/>
          <w:b/>
          <w:bCs/>
          <w:i/>
          <w:iCs/>
          <w:lang w:val="de-DE"/>
        </w:rPr>
        <w:t>Energieeffizienz in den eigenen vier Wä</w:t>
      </w:r>
      <w:r>
        <w:rPr>
          <w:rFonts w:asciiTheme="minorHAnsi" w:hAnsiTheme="minorHAnsi" w:cstheme="minorBidi"/>
          <w:b/>
          <w:bCs/>
          <w:i/>
          <w:iCs/>
          <w:lang w:val="de-DE"/>
        </w:rPr>
        <w:t>nden</w:t>
      </w:r>
    </w:p>
    <w:p w14:paraId="484A77E5" w14:textId="7C037E36" w:rsidR="0021619D" w:rsidRPr="0021619D" w:rsidRDefault="0021619D" w:rsidP="0021619D">
      <w:pPr>
        <w:shd w:val="clear" w:color="auto" w:fill="FFFFFF" w:themeFill="background1"/>
        <w:spacing w:line="240" w:lineRule="auto"/>
        <w:contextualSpacing/>
        <w:jc w:val="both"/>
        <w:rPr>
          <w:rFonts w:asciiTheme="minorHAnsi" w:hAnsiTheme="minorHAnsi" w:cstheme="minorBidi"/>
          <w:lang w:val="de-DE"/>
        </w:rPr>
      </w:pPr>
      <w:r w:rsidRPr="0021619D">
        <w:rPr>
          <w:rFonts w:asciiTheme="minorHAnsi" w:hAnsiTheme="minorHAnsi" w:cstheme="minorBidi"/>
          <w:lang w:val="de-DE"/>
        </w:rPr>
        <w:t xml:space="preserve">Für mehr als die Hälfte </w:t>
      </w:r>
      <w:r w:rsidRPr="00903E75">
        <w:rPr>
          <w:rFonts w:asciiTheme="minorHAnsi" w:hAnsiTheme="minorHAnsi" w:cstheme="minorBidi"/>
          <w:b/>
          <w:bCs/>
          <w:lang w:val="de-DE"/>
        </w:rPr>
        <w:t>(56</w:t>
      </w:r>
      <w:r w:rsidR="00962B14">
        <w:rPr>
          <w:rFonts w:asciiTheme="minorHAnsi" w:hAnsiTheme="minorHAnsi" w:cstheme="minorBidi"/>
          <w:b/>
          <w:bCs/>
          <w:lang w:val="de-DE"/>
        </w:rPr>
        <w:t xml:space="preserve"> </w:t>
      </w:r>
      <w:r w:rsidRPr="00903E75">
        <w:rPr>
          <w:rFonts w:asciiTheme="minorHAnsi" w:hAnsiTheme="minorHAnsi" w:cstheme="minorBidi"/>
          <w:b/>
          <w:bCs/>
          <w:lang w:val="de-DE"/>
        </w:rPr>
        <w:t>%)</w:t>
      </w:r>
      <w:r w:rsidRPr="0021619D">
        <w:rPr>
          <w:rFonts w:asciiTheme="minorHAnsi" w:hAnsiTheme="minorHAnsi" w:cstheme="minorBidi"/>
          <w:lang w:val="de-DE"/>
        </w:rPr>
        <w:t xml:space="preserve"> der </w:t>
      </w:r>
      <w:r w:rsidR="0CAC6F82" w:rsidRPr="3E46459B">
        <w:rPr>
          <w:rFonts w:asciiTheme="minorHAnsi" w:hAnsiTheme="minorHAnsi" w:cstheme="minorBidi"/>
          <w:lang w:val="de-DE"/>
        </w:rPr>
        <w:t>b</w:t>
      </w:r>
      <w:r w:rsidR="00903E75">
        <w:rPr>
          <w:rFonts w:asciiTheme="minorHAnsi" w:hAnsiTheme="minorHAnsi" w:cstheme="minorBidi"/>
          <w:lang w:val="de-DE"/>
        </w:rPr>
        <w:t xml:space="preserve">efragten </w:t>
      </w:r>
      <w:r w:rsidR="00305064">
        <w:rPr>
          <w:rFonts w:asciiTheme="minorHAnsi" w:hAnsiTheme="minorHAnsi" w:cstheme="minorBidi"/>
          <w:lang w:val="de-DE"/>
        </w:rPr>
        <w:t xml:space="preserve">deutschen Haushalte </w:t>
      </w:r>
      <w:r w:rsidR="4DC5CDEA" w:rsidRPr="4346B440">
        <w:rPr>
          <w:rFonts w:asciiTheme="minorHAnsi" w:hAnsiTheme="minorHAnsi" w:cstheme="minorBidi"/>
          <w:lang w:val="de-DE"/>
        </w:rPr>
        <w:t>stellen</w:t>
      </w:r>
      <w:r w:rsidRPr="0021619D">
        <w:rPr>
          <w:rFonts w:asciiTheme="minorHAnsi" w:hAnsiTheme="minorHAnsi" w:cstheme="minorBidi"/>
          <w:lang w:val="de-DE"/>
        </w:rPr>
        <w:t xml:space="preserve"> in diesem Winter steigende Energierechnungen die größte Sorge</w:t>
      </w:r>
      <w:r w:rsidR="56AFEA6F" w:rsidRPr="0A74CE2D">
        <w:rPr>
          <w:rFonts w:asciiTheme="minorHAnsi" w:hAnsiTheme="minorHAnsi" w:cstheme="minorBidi"/>
          <w:lang w:val="de-DE"/>
        </w:rPr>
        <w:t xml:space="preserve"> </w:t>
      </w:r>
      <w:r w:rsidR="56AFEA6F" w:rsidRPr="6722B825">
        <w:rPr>
          <w:rFonts w:asciiTheme="minorHAnsi" w:hAnsiTheme="minorHAnsi" w:cstheme="minorBidi"/>
          <w:lang w:val="de-DE"/>
        </w:rPr>
        <w:t>dar</w:t>
      </w:r>
      <w:r w:rsidRPr="0021619D">
        <w:rPr>
          <w:rFonts w:asciiTheme="minorHAnsi" w:hAnsiTheme="minorHAnsi" w:cstheme="minorBidi"/>
          <w:lang w:val="de-DE"/>
        </w:rPr>
        <w:t xml:space="preserve">, gefolgt von Stromausfällen </w:t>
      </w:r>
      <w:r w:rsidRPr="00903E75">
        <w:rPr>
          <w:rFonts w:asciiTheme="minorHAnsi" w:hAnsiTheme="minorHAnsi" w:cstheme="minorBidi"/>
          <w:b/>
          <w:bCs/>
          <w:lang w:val="de-DE"/>
        </w:rPr>
        <w:t>(28</w:t>
      </w:r>
      <w:r w:rsidR="00962B14">
        <w:rPr>
          <w:rFonts w:asciiTheme="minorHAnsi" w:hAnsiTheme="minorHAnsi" w:cstheme="minorBidi"/>
          <w:b/>
          <w:bCs/>
          <w:lang w:val="de-DE"/>
        </w:rPr>
        <w:t xml:space="preserve"> </w:t>
      </w:r>
      <w:r w:rsidRPr="00903E75">
        <w:rPr>
          <w:rFonts w:asciiTheme="minorHAnsi" w:hAnsiTheme="minorHAnsi" w:cstheme="minorBidi"/>
          <w:b/>
          <w:bCs/>
          <w:lang w:val="de-DE"/>
        </w:rPr>
        <w:t>%)</w:t>
      </w:r>
      <w:r w:rsidRPr="0021619D">
        <w:rPr>
          <w:rFonts w:asciiTheme="minorHAnsi" w:hAnsiTheme="minorHAnsi" w:cstheme="minorBidi"/>
          <w:lang w:val="de-DE"/>
        </w:rPr>
        <w:t xml:space="preserve"> und Heizungsausfällen </w:t>
      </w:r>
      <w:r w:rsidRPr="00903E75">
        <w:rPr>
          <w:rFonts w:asciiTheme="minorHAnsi" w:hAnsiTheme="minorHAnsi" w:cstheme="minorBidi"/>
          <w:b/>
          <w:bCs/>
          <w:lang w:val="de-DE"/>
        </w:rPr>
        <w:t>(18</w:t>
      </w:r>
      <w:r w:rsidR="00962B14">
        <w:rPr>
          <w:rFonts w:asciiTheme="minorHAnsi" w:hAnsiTheme="minorHAnsi" w:cstheme="minorBidi"/>
          <w:b/>
          <w:bCs/>
          <w:lang w:val="de-DE"/>
        </w:rPr>
        <w:t xml:space="preserve"> </w:t>
      </w:r>
      <w:r w:rsidRPr="00903E75">
        <w:rPr>
          <w:rFonts w:asciiTheme="minorHAnsi" w:hAnsiTheme="minorHAnsi" w:cstheme="minorBidi"/>
          <w:b/>
          <w:bCs/>
          <w:lang w:val="de-DE"/>
        </w:rPr>
        <w:t>%)</w:t>
      </w:r>
      <w:r w:rsidRPr="00903E75">
        <w:rPr>
          <w:rFonts w:asciiTheme="minorHAnsi" w:hAnsiTheme="minorHAnsi" w:cstheme="minorBidi"/>
          <w:lang w:val="de-DE"/>
        </w:rPr>
        <w:t>.</w:t>
      </w:r>
      <w:r w:rsidRPr="0021619D">
        <w:rPr>
          <w:rFonts w:asciiTheme="minorHAnsi" w:hAnsiTheme="minorHAnsi" w:cstheme="minorBidi"/>
          <w:lang w:val="de-DE"/>
        </w:rPr>
        <w:t xml:space="preserve"> Mehr als jeder Vierte </w:t>
      </w:r>
      <w:r w:rsidRPr="004F75D9">
        <w:rPr>
          <w:rFonts w:asciiTheme="minorHAnsi" w:hAnsiTheme="minorHAnsi" w:cstheme="minorBidi"/>
          <w:b/>
          <w:bCs/>
          <w:lang w:val="de-DE"/>
        </w:rPr>
        <w:t>(27</w:t>
      </w:r>
      <w:r w:rsidR="00962B14">
        <w:rPr>
          <w:rFonts w:asciiTheme="minorHAnsi" w:hAnsiTheme="minorHAnsi" w:cstheme="minorBidi"/>
          <w:b/>
          <w:bCs/>
          <w:lang w:val="de-DE"/>
        </w:rPr>
        <w:t xml:space="preserve"> </w:t>
      </w:r>
      <w:r w:rsidRPr="004F75D9">
        <w:rPr>
          <w:rFonts w:asciiTheme="minorHAnsi" w:hAnsiTheme="minorHAnsi" w:cstheme="minorBidi"/>
          <w:b/>
          <w:bCs/>
          <w:lang w:val="de-DE"/>
        </w:rPr>
        <w:t>%)</w:t>
      </w:r>
      <w:r w:rsidRPr="0021619D">
        <w:rPr>
          <w:rFonts w:asciiTheme="minorHAnsi" w:hAnsiTheme="minorHAnsi" w:cstheme="minorBidi"/>
          <w:lang w:val="de-DE"/>
        </w:rPr>
        <w:t xml:space="preserve"> </w:t>
      </w:r>
      <w:r w:rsidR="00903E75">
        <w:rPr>
          <w:rFonts w:asciiTheme="minorHAnsi" w:hAnsiTheme="minorHAnsi" w:cstheme="minorBidi"/>
          <w:lang w:val="de-DE"/>
        </w:rPr>
        <w:t xml:space="preserve">kann </w:t>
      </w:r>
      <w:r w:rsidRPr="0021619D">
        <w:rPr>
          <w:rFonts w:asciiTheme="minorHAnsi" w:hAnsiTheme="minorHAnsi" w:cstheme="minorBidi"/>
          <w:lang w:val="de-DE"/>
        </w:rPr>
        <w:t>jedoch nicht</w:t>
      </w:r>
      <w:r w:rsidR="00903E75">
        <w:rPr>
          <w:rFonts w:asciiTheme="minorHAnsi" w:hAnsiTheme="minorHAnsi" w:cstheme="minorBidi"/>
          <w:lang w:val="de-DE"/>
        </w:rPr>
        <w:t xml:space="preserve"> angeben</w:t>
      </w:r>
      <w:r w:rsidRPr="0021619D">
        <w:rPr>
          <w:rFonts w:asciiTheme="minorHAnsi" w:hAnsiTheme="minorHAnsi" w:cstheme="minorBidi"/>
          <w:lang w:val="de-DE"/>
        </w:rPr>
        <w:t>, wann sein</w:t>
      </w:r>
      <w:r w:rsidR="004E1CF2">
        <w:rPr>
          <w:rFonts w:asciiTheme="minorHAnsi" w:hAnsiTheme="minorHAnsi" w:cstheme="minorBidi"/>
          <w:lang w:val="de-DE"/>
        </w:rPr>
        <w:t>e Heizanlage</w:t>
      </w:r>
      <w:r w:rsidRPr="0021619D">
        <w:rPr>
          <w:rFonts w:asciiTheme="minorHAnsi" w:hAnsiTheme="minorHAnsi" w:cstheme="minorBidi"/>
          <w:lang w:val="de-DE"/>
        </w:rPr>
        <w:t xml:space="preserve"> zuletzt gewartet wurde</w:t>
      </w:r>
      <w:r w:rsidR="00903E75">
        <w:rPr>
          <w:rFonts w:asciiTheme="minorHAnsi" w:hAnsiTheme="minorHAnsi" w:cstheme="minorBidi"/>
          <w:lang w:val="de-DE"/>
        </w:rPr>
        <w:t xml:space="preserve">. </w:t>
      </w:r>
      <w:r w:rsidR="004F75D9">
        <w:rPr>
          <w:rFonts w:asciiTheme="minorHAnsi" w:hAnsiTheme="minorHAnsi" w:cstheme="minorBidi"/>
          <w:lang w:val="de-DE"/>
        </w:rPr>
        <w:t>F</w:t>
      </w:r>
      <w:r w:rsidRPr="0021619D">
        <w:rPr>
          <w:rFonts w:asciiTheme="minorHAnsi" w:hAnsiTheme="minorHAnsi" w:cstheme="minorBidi"/>
          <w:lang w:val="de-DE"/>
        </w:rPr>
        <w:t xml:space="preserve">ast jeder Dritte </w:t>
      </w:r>
      <w:r w:rsidRPr="004F75D9">
        <w:rPr>
          <w:rFonts w:asciiTheme="minorHAnsi" w:hAnsiTheme="minorHAnsi" w:cstheme="minorBidi"/>
          <w:b/>
          <w:bCs/>
          <w:lang w:val="de-DE"/>
        </w:rPr>
        <w:t>(32</w:t>
      </w:r>
      <w:r w:rsidR="00962B14">
        <w:rPr>
          <w:rFonts w:asciiTheme="minorHAnsi" w:hAnsiTheme="minorHAnsi" w:cstheme="minorBidi"/>
          <w:b/>
          <w:bCs/>
          <w:lang w:val="de-DE"/>
        </w:rPr>
        <w:t xml:space="preserve"> </w:t>
      </w:r>
      <w:r w:rsidRPr="004F75D9">
        <w:rPr>
          <w:rFonts w:asciiTheme="minorHAnsi" w:hAnsiTheme="minorHAnsi" w:cstheme="minorBidi"/>
          <w:b/>
          <w:bCs/>
          <w:lang w:val="de-DE"/>
        </w:rPr>
        <w:t>%</w:t>
      </w:r>
      <w:r w:rsidR="008044A6">
        <w:rPr>
          <w:rFonts w:asciiTheme="minorHAnsi" w:hAnsiTheme="minorHAnsi" w:cstheme="minorBidi"/>
          <w:b/>
          <w:bCs/>
          <w:lang w:val="de-DE"/>
        </w:rPr>
        <w:t>)</w:t>
      </w:r>
      <w:r w:rsidR="008044A6" w:rsidRPr="008044A6">
        <w:rPr>
          <w:rFonts w:asciiTheme="minorHAnsi" w:hAnsiTheme="minorHAnsi" w:cstheme="minorBidi"/>
          <w:b/>
          <w:bCs/>
          <w:vertAlign w:val="superscript"/>
          <w:lang w:val="de-DE"/>
        </w:rPr>
        <w:t>1</w:t>
      </w:r>
      <w:r w:rsidR="00EC7FD8">
        <w:rPr>
          <w:rFonts w:asciiTheme="minorHAnsi" w:hAnsiTheme="minorHAnsi" w:cstheme="minorBidi"/>
          <w:b/>
          <w:bCs/>
          <w:vertAlign w:val="superscript"/>
          <w:lang w:val="de-DE"/>
        </w:rPr>
        <w:t xml:space="preserve"> </w:t>
      </w:r>
      <w:r w:rsidRPr="0021619D">
        <w:rPr>
          <w:rFonts w:asciiTheme="minorHAnsi" w:hAnsiTheme="minorHAnsi" w:cstheme="minorBidi"/>
          <w:lang w:val="de-DE"/>
        </w:rPr>
        <w:t>ist nicht sicher, wann sein Heizsystem auf Energieeffizienz geprüft wurde</w:t>
      </w:r>
      <w:r w:rsidR="00D42E8A">
        <w:rPr>
          <w:rFonts w:asciiTheme="minorHAnsi" w:hAnsiTheme="minorHAnsi" w:cstheme="minorBidi"/>
          <w:lang w:val="de-DE"/>
        </w:rPr>
        <w:t xml:space="preserve">. </w:t>
      </w:r>
      <w:r w:rsidRPr="0021619D">
        <w:rPr>
          <w:rFonts w:asciiTheme="minorHAnsi" w:hAnsiTheme="minorHAnsi" w:cstheme="minorBidi"/>
          <w:lang w:val="de-DE"/>
        </w:rPr>
        <w:t>Ein Viertel</w:t>
      </w:r>
      <w:r w:rsidR="00C515F9">
        <w:rPr>
          <w:rFonts w:asciiTheme="minorHAnsi" w:hAnsiTheme="minorHAnsi" w:cstheme="minorBidi"/>
          <w:lang w:val="de-DE"/>
        </w:rPr>
        <w:t xml:space="preserve"> der Befragten</w:t>
      </w:r>
      <w:r w:rsidRPr="0021619D">
        <w:rPr>
          <w:rFonts w:asciiTheme="minorHAnsi" w:hAnsiTheme="minorHAnsi" w:cstheme="minorBidi"/>
          <w:lang w:val="de-DE"/>
        </w:rPr>
        <w:t xml:space="preserve"> </w:t>
      </w:r>
      <w:r w:rsidRPr="00B93FBF">
        <w:rPr>
          <w:rFonts w:asciiTheme="minorHAnsi" w:hAnsiTheme="minorHAnsi" w:cstheme="minorBidi"/>
          <w:b/>
          <w:bCs/>
          <w:lang w:val="de-DE"/>
        </w:rPr>
        <w:t>(25</w:t>
      </w:r>
      <w:r w:rsidR="00962B14">
        <w:rPr>
          <w:rFonts w:asciiTheme="minorHAnsi" w:hAnsiTheme="minorHAnsi" w:cstheme="minorBidi"/>
          <w:b/>
          <w:bCs/>
          <w:lang w:val="de-DE"/>
        </w:rPr>
        <w:t xml:space="preserve"> </w:t>
      </w:r>
      <w:r w:rsidRPr="00B93FBF">
        <w:rPr>
          <w:rFonts w:asciiTheme="minorHAnsi" w:hAnsiTheme="minorHAnsi" w:cstheme="minorBidi"/>
          <w:b/>
          <w:bCs/>
          <w:lang w:val="de-DE"/>
        </w:rPr>
        <w:t>%)</w:t>
      </w:r>
      <w:r w:rsidRPr="0021619D">
        <w:rPr>
          <w:rFonts w:asciiTheme="minorHAnsi" w:hAnsiTheme="minorHAnsi" w:cstheme="minorBidi"/>
          <w:lang w:val="de-DE"/>
        </w:rPr>
        <w:t xml:space="preserve"> ist trotz der möglichen positiven Auswirkungen auf die Lebensqualität nicht an Energieeffizienzmaßnahmen interessiert.</w:t>
      </w:r>
    </w:p>
    <w:p w14:paraId="20D62CDD" w14:textId="08B00C4B" w:rsidR="00464764" w:rsidRPr="0029186C" w:rsidRDefault="00464764" w:rsidP="003C2290">
      <w:pPr>
        <w:shd w:val="clear" w:color="auto" w:fill="FFFFFF" w:themeFill="background1"/>
        <w:spacing w:line="240" w:lineRule="auto"/>
        <w:contextualSpacing/>
        <w:jc w:val="both"/>
        <w:rPr>
          <w:rFonts w:asciiTheme="minorHAnsi" w:hAnsiTheme="minorHAnsi" w:cstheme="minorHAnsi"/>
          <w:bCs/>
          <w:lang w:val="de-DE"/>
        </w:rPr>
      </w:pPr>
    </w:p>
    <w:p w14:paraId="64D458B5" w14:textId="56BF6AF4" w:rsidR="007762E0" w:rsidRPr="007762E0" w:rsidRDefault="007762E0" w:rsidP="003C2290">
      <w:pPr>
        <w:shd w:val="clear" w:color="auto" w:fill="FFFFFF" w:themeFill="background1"/>
        <w:spacing w:line="240" w:lineRule="auto"/>
        <w:contextualSpacing/>
        <w:jc w:val="both"/>
        <w:rPr>
          <w:rFonts w:asciiTheme="minorHAnsi" w:hAnsiTheme="minorHAnsi" w:cstheme="minorHAnsi"/>
          <w:bCs/>
          <w:lang w:val="de-DE"/>
        </w:rPr>
      </w:pPr>
      <w:r w:rsidRPr="00D552BE">
        <w:rPr>
          <w:rFonts w:asciiTheme="minorHAnsi" w:hAnsiTheme="minorHAnsi" w:cstheme="minorHAnsi"/>
          <w:b/>
          <w:lang w:val="de-DE"/>
        </w:rPr>
        <w:t>44</w:t>
      </w:r>
      <w:r w:rsidR="00962B14">
        <w:rPr>
          <w:rFonts w:asciiTheme="minorHAnsi" w:hAnsiTheme="minorHAnsi" w:cstheme="minorHAnsi"/>
          <w:b/>
          <w:lang w:val="de-DE"/>
        </w:rPr>
        <w:t xml:space="preserve"> </w:t>
      </w:r>
      <w:r w:rsidRPr="00D552BE">
        <w:rPr>
          <w:rFonts w:asciiTheme="minorHAnsi" w:hAnsiTheme="minorHAnsi" w:cstheme="minorHAnsi"/>
          <w:b/>
          <w:lang w:val="de-DE"/>
        </w:rPr>
        <w:t>%</w:t>
      </w:r>
      <w:r w:rsidRPr="007762E0">
        <w:rPr>
          <w:rFonts w:asciiTheme="minorHAnsi" w:hAnsiTheme="minorHAnsi" w:cstheme="minorHAnsi"/>
          <w:bCs/>
          <w:lang w:val="de-DE"/>
        </w:rPr>
        <w:t xml:space="preserve"> </w:t>
      </w:r>
      <w:r>
        <w:rPr>
          <w:rFonts w:asciiTheme="minorHAnsi" w:hAnsiTheme="minorHAnsi" w:cstheme="minorHAnsi"/>
          <w:bCs/>
          <w:lang w:val="de-DE"/>
        </w:rPr>
        <w:t xml:space="preserve">der Mieter ist nicht bekannt, </w:t>
      </w:r>
      <w:r w:rsidRPr="007762E0">
        <w:rPr>
          <w:rFonts w:asciiTheme="minorHAnsi" w:hAnsiTheme="minorHAnsi" w:cstheme="minorHAnsi"/>
          <w:bCs/>
          <w:lang w:val="de-DE"/>
        </w:rPr>
        <w:t xml:space="preserve">ob ihre Heizungsanlage auf Energieeffizienz geprüft wurde. </w:t>
      </w:r>
      <w:r w:rsidR="00A0085D">
        <w:rPr>
          <w:rFonts w:asciiTheme="minorHAnsi" w:hAnsiTheme="minorHAnsi" w:cstheme="minorHAnsi"/>
          <w:bCs/>
          <w:lang w:val="de-DE"/>
        </w:rPr>
        <w:t>Fast</w:t>
      </w:r>
      <w:r w:rsidRPr="007762E0">
        <w:rPr>
          <w:rFonts w:asciiTheme="minorHAnsi" w:hAnsiTheme="minorHAnsi" w:cstheme="minorHAnsi"/>
          <w:bCs/>
          <w:lang w:val="de-DE"/>
        </w:rPr>
        <w:t xml:space="preserve"> zwei Drittel </w:t>
      </w:r>
      <w:r w:rsidRPr="008002C6">
        <w:rPr>
          <w:rFonts w:asciiTheme="minorHAnsi" w:hAnsiTheme="minorHAnsi" w:cstheme="minorHAnsi"/>
          <w:b/>
          <w:lang w:val="de-DE"/>
        </w:rPr>
        <w:t>(63</w:t>
      </w:r>
      <w:r w:rsidR="00962B14">
        <w:rPr>
          <w:rFonts w:asciiTheme="minorHAnsi" w:hAnsiTheme="minorHAnsi" w:cstheme="minorHAnsi"/>
          <w:b/>
          <w:lang w:val="de-DE"/>
        </w:rPr>
        <w:t xml:space="preserve"> </w:t>
      </w:r>
      <w:r w:rsidRPr="008002C6">
        <w:rPr>
          <w:rFonts w:asciiTheme="minorHAnsi" w:hAnsiTheme="minorHAnsi" w:cstheme="minorHAnsi"/>
          <w:b/>
          <w:lang w:val="de-DE"/>
        </w:rPr>
        <w:t xml:space="preserve">%) </w:t>
      </w:r>
      <w:r w:rsidR="00A0085D">
        <w:rPr>
          <w:rFonts w:asciiTheme="minorHAnsi" w:hAnsiTheme="minorHAnsi" w:cstheme="minorHAnsi"/>
          <w:bCs/>
          <w:lang w:val="de-DE"/>
        </w:rPr>
        <w:t xml:space="preserve">würden </w:t>
      </w:r>
      <w:r w:rsidRPr="007762E0">
        <w:rPr>
          <w:rFonts w:asciiTheme="minorHAnsi" w:hAnsiTheme="minorHAnsi" w:cstheme="minorHAnsi"/>
          <w:bCs/>
          <w:lang w:val="de-DE"/>
        </w:rPr>
        <w:t xml:space="preserve">ihre Wohnungen energieeffizienter </w:t>
      </w:r>
      <w:r w:rsidR="00A0085D">
        <w:rPr>
          <w:rFonts w:asciiTheme="minorHAnsi" w:hAnsiTheme="minorHAnsi" w:cstheme="minorHAnsi"/>
          <w:bCs/>
          <w:lang w:val="de-DE"/>
        </w:rPr>
        <w:t>gestalten</w:t>
      </w:r>
      <w:r w:rsidRPr="007762E0">
        <w:rPr>
          <w:rFonts w:asciiTheme="minorHAnsi" w:hAnsiTheme="minorHAnsi" w:cstheme="minorHAnsi"/>
          <w:bCs/>
          <w:lang w:val="de-DE"/>
        </w:rPr>
        <w:t xml:space="preserve">, aber etwa die Hälfte </w:t>
      </w:r>
      <w:r w:rsidRPr="008002C6">
        <w:rPr>
          <w:rFonts w:asciiTheme="minorHAnsi" w:hAnsiTheme="minorHAnsi" w:cstheme="minorHAnsi"/>
          <w:b/>
          <w:lang w:val="de-DE"/>
        </w:rPr>
        <w:t xml:space="preserve">(47 %) </w:t>
      </w:r>
      <w:r w:rsidRPr="007762E0">
        <w:rPr>
          <w:rFonts w:asciiTheme="minorHAnsi" w:hAnsiTheme="minorHAnsi" w:cstheme="minorHAnsi"/>
          <w:bCs/>
          <w:lang w:val="de-DE"/>
        </w:rPr>
        <w:t xml:space="preserve">kann keine Verbesserungen </w:t>
      </w:r>
      <w:r w:rsidR="008002C6">
        <w:rPr>
          <w:rFonts w:asciiTheme="minorHAnsi" w:hAnsiTheme="minorHAnsi" w:cstheme="minorHAnsi"/>
          <w:bCs/>
          <w:lang w:val="de-DE"/>
        </w:rPr>
        <w:t xml:space="preserve">ohne </w:t>
      </w:r>
      <w:r w:rsidR="004E17DC">
        <w:rPr>
          <w:rFonts w:asciiTheme="minorHAnsi" w:hAnsiTheme="minorHAnsi" w:cstheme="minorHAnsi"/>
          <w:bCs/>
          <w:lang w:val="de-DE"/>
        </w:rPr>
        <w:t xml:space="preserve">die Zustimmung des </w:t>
      </w:r>
      <w:r w:rsidR="008002C6">
        <w:rPr>
          <w:rFonts w:asciiTheme="minorHAnsi" w:hAnsiTheme="minorHAnsi" w:cstheme="minorHAnsi"/>
          <w:bCs/>
          <w:lang w:val="de-DE"/>
        </w:rPr>
        <w:t>Vermieter</w:t>
      </w:r>
      <w:r w:rsidR="004E17DC">
        <w:rPr>
          <w:rFonts w:asciiTheme="minorHAnsi" w:hAnsiTheme="minorHAnsi" w:cstheme="minorHAnsi"/>
          <w:bCs/>
          <w:lang w:val="de-DE"/>
        </w:rPr>
        <w:t>s</w:t>
      </w:r>
      <w:r w:rsidR="008002C6">
        <w:rPr>
          <w:rFonts w:asciiTheme="minorHAnsi" w:hAnsiTheme="minorHAnsi" w:cstheme="minorHAnsi"/>
          <w:bCs/>
          <w:lang w:val="de-DE"/>
        </w:rPr>
        <w:t xml:space="preserve"> </w:t>
      </w:r>
      <w:r w:rsidRPr="007762E0">
        <w:rPr>
          <w:rFonts w:asciiTheme="minorHAnsi" w:hAnsiTheme="minorHAnsi" w:cstheme="minorHAnsi"/>
          <w:bCs/>
          <w:lang w:val="de-DE"/>
        </w:rPr>
        <w:t>vornehmen</w:t>
      </w:r>
      <w:r w:rsidR="008002C6">
        <w:rPr>
          <w:rFonts w:asciiTheme="minorHAnsi" w:hAnsiTheme="minorHAnsi" w:cstheme="minorHAnsi"/>
          <w:bCs/>
          <w:lang w:val="de-DE"/>
        </w:rPr>
        <w:t>.</w:t>
      </w:r>
      <w:r w:rsidR="00471108">
        <w:rPr>
          <w:rFonts w:asciiTheme="minorHAnsi" w:hAnsiTheme="minorHAnsi" w:cstheme="minorHAnsi"/>
          <w:bCs/>
          <w:lang w:val="de-DE"/>
        </w:rPr>
        <w:t xml:space="preserve"> Auch hier</w:t>
      </w:r>
      <w:r w:rsidR="00102A34">
        <w:rPr>
          <w:rFonts w:asciiTheme="minorHAnsi" w:hAnsiTheme="minorHAnsi" w:cstheme="minorHAnsi"/>
          <w:bCs/>
          <w:lang w:val="de-DE"/>
        </w:rPr>
        <w:t xml:space="preserve"> </w:t>
      </w:r>
      <w:r w:rsidR="00471108">
        <w:rPr>
          <w:rFonts w:asciiTheme="minorHAnsi" w:hAnsiTheme="minorHAnsi" w:cstheme="minorHAnsi"/>
          <w:bCs/>
          <w:lang w:val="de-DE"/>
        </w:rPr>
        <w:t xml:space="preserve">zeigt sich die mangelnde Informationslage, nicht nur auf Seiten der </w:t>
      </w:r>
      <w:r w:rsidR="00C36CEF">
        <w:rPr>
          <w:rFonts w:asciiTheme="minorHAnsi" w:hAnsiTheme="minorHAnsi" w:cstheme="minorHAnsi"/>
          <w:bCs/>
          <w:lang w:val="de-DE"/>
        </w:rPr>
        <w:t>Vermieter,</w:t>
      </w:r>
      <w:r w:rsidR="00471108">
        <w:rPr>
          <w:rFonts w:asciiTheme="minorHAnsi" w:hAnsiTheme="minorHAnsi" w:cstheme="minorHAnsi"/>
          <w:bCs/>
          <w:lang w:val="de-DE"/>
        </w:rPr>
        <w:t xml:space="preserve"> sondern auch der Mieter. </w:t>
      </w:r>
    </w:p>
    <w:p w14:paraId="0073F688" w14:textId="642F7B30" w:rsidR="00424DB3" w:rsidRPr="005015BF" w:rsidRDefault="00424DB3" w:rsidP="003C2290">
      <w:pPr>
        <w:spacing w:line="240" w:lineRule="auto"/>
        <w:contextualSpacing/>
        <w:jc w:val="both"/>
        <w:rPr>
          <w:rFonts w:cstheme="minorHAnsi"/>
          <w:lang w:val="de-DE"/>
        </w:rPr>
      </w:pPr>
    </w:p>
    <w:p w14:paraId="7A0ED0E9" w14:textId="77777777" w:rsidR="00D26D41" w:rsidRDefault="00544563" w:rsidP="00D26D41">
      <w:pPr>
        <w:spacing w:line="240" w:lineRule="auto"/>
        <w:jc w:val="both"/>
        <w:rPr>
          <w:rFonts w:asciiTheme="minorHAnsi" w:hAnsiTheme="minorHAnsi" w:cstheme="minorBidi"/>
          <w:b/>
          <w:i/>
          <w:lang w:val="de-DE"/>
        </w:rPr>
      </w:pPr>
      <w:r w:rsidRPr="0095466B">
        <w:rPr>
          <w:rFonts w:asciiTheme="minorHAnsi" w:hAnsiTheme="minorHAnsi" w:cstheme="minorBidi"/>
          <w:b/>
          <w:i/>
          <w:lang w:val="de-DE"/>
        </w:rPr>
        <w:t>Ausblick: Was sind mögliche Lösungsansätze</w:t>
      </w:r>
      <w:r w:rsidR="002E4244" w:rsidRPr="0095466B">
        <w:rPr>
          <w:rFonts w:asciiTheme="minorHAnsi" w:hAnsiTheme="minorHAnsi" w:cstheme="minorBidi"/>
          <w:b/>
          <w:i/>
          <w:lang w:val="de-DE"/>
        </w:rPr>
        <w:t xml:space="preserve">? </w:t>
      </w:r>
    </w:p>
    <w:p w14:paraId="6EFBA85A" w14:textId="25718005" w:rsidR="00D756E6" w:rsidRPr="00C27604" w:rsidRDefault="00D756E6" w:rsidP="00D26D41">
      <w:pPr>
        <w:spacing w:line="240" w:lineRule="auto"/>
        <w:jc w:val="both"/>
        <w:rPr>
          <w:rFonts w:cstheme="minorHAnsi"/>
          <w:lang w:val="de-DE"/>
        </w:rPr>
      </w:pPr>
      <w:r w:rsidRPr="00C27604">
        <w:rPr>
          <w:rFonts w:cstheme="minorHAnsi"/>
          <w:lang w:val="de-DE"/>
        </w:rPr>
        <w:t xml:space="preserve">Ein Haupthindernis für Haushalte energieeffiziente Maßnahmen in Erwägung ziehen, sind die hohen </w:t>
      </w:r>
      <w:r w:rsidR="008923C0" w:rsidRPr="00C27604">
        <w:rPr>
          <w:rFonts w:cstheme="minorHAnsi"/>
          <w:lang w:val="de-DE"/>
        </w:rPr>
        <w:t>Anschaffungs</w:t>
      </w:r>
      <w:r w:rsidR="00EF52D6" w:rsidRPr="00C27604">
        <w:rPr>
          <w:rFonts w:cstheme="minorHAnsi"/>
          <w:lang w:val="de-DE"/>
        </w:rPr>
        <w:t>kosten, für die Haushalte in Vorleistung gehen müssen</w:t>
      </w:r>
      <w:r w:rsidRPr="00C27604">
        <w:rPr>
          <w:rFonts w:cstheme="minorHAnsi"/>
          <w:lang w:val="de-DE"/>
        </w:rPr>
        <w:t xml:space="preserve">, wobei jeder Fünfte </w:t>
      </w:r>
      <w:r w:rsidRPr="00C27604">
        <w:rPr>
          <w:rFonts w:cstheme="minorHAnsi"/>
          <w:b/>
          <w:bCs/>
          <w:lang w:val="de-DE"/>
        </w:rPr>
        <w:t>(20</w:t>
      </w:r>
      <w:r w:rsidR="00655971" w:rsidRPr="00C27604">
        <w:rPr>
          <w:rFonts w:cstheme="minorHAnsi"/>
          <w:b/>
          <w:bCs/>
          <w:lang w:val="de-DE"/>
        </w:rPr>
        <w:t xml:space="preserve"> </w:t>
      </w:r>
      <w:r w:rsidRPr="00C27604">
        <w:rPr>
          <w:rFonts w:cstheme="minorHAnsi"/>
          <w:b/>
          <w:bCs/>
          <w:lang w:val="de-DE"/>
        </w:rPr>
        <w:t>%)</w:t>
      </w:r>
      <w:r w:rsidRPr="00C27604">
        <w:rPr>
          <w:rFonts w:cstheme="minorHAnsi"/>
          <w:lang w:val="de-DE"/>
        </w:rPr>
        <w:t xml:space="preserve"> aufgrund finanzieller Bedenken von Energieeffizienzmaßnahmen absieht. Dies spiegelt sich auch in den Antworten der Geschäftsinhaber wider: Knapp jeder Dritte </w:t>
      </w:r>
      <w:r w:rsidRPr="00C27604">
        <w:rPr>
          <w:rFonts w:cstheme="minorHAnsi"/>
          <w:b/>
          <w:bCs/>
          <w:lang w:val="de-DE"/>
        </w:rPr>
        <w:t>(29</w:t>
      </w:r>
      <w:r w:rsidR="00655971" w:rsidRPr="00C27604">
        <w:rPr>
          <w:rFonts w:cstheme="minorHAnsi"/>
          <w:b/>
          <w:bCs/>
          <w:lang w:val="de-DE"/>
        </w:rPr>
        <w:t xml:space="preserve"> </w:t>
      </w:r>
      <w:r w:rsidRPr="00C27604">
        <w:rPr>
          <w:rFonts w:cstheme="minorHAnsi"/>
          <w:b/>
          <w:bCs/>
          <w:lang w:val="de-DE"/>
        </w:rPr>
        <w:t>%)</w:t>
      </w:r>
      <w:r w:rsidRPr="00C27604">
        <w:rPr>
          <w:rFonts w:cstheme="minorHAnsi"/>
          <w:lang w:val="de-DE"/>
        </w:rPr>
        <w:t xml:space="preserve"> g</w:t>
      </w:r>
      <w:r w:rsidR="00CA470B" w:rsidRPr="00C27604">
        <w:rPr>
          <w:rFonts w:cstheme="minorHAnsi"/>
          <w:lang w:val="de-DE"/>
        </w:rPr>
        <w:t>ibt</w:t>
      </w:r>
      <w:r w:rsidRPr="00C27604">
        <w:rPr>
          <w:rFonts w:cstheme="minorHAnsi"/>
          <w:lang w:val="de-DE"/>
        </w:rPr>
        <w:t xml:space="preserve"> an, dass die anfänglichen Kosten das Haupthindernis für </w:t>
      </w:r>
      <w:r w:rsidR="00837B7E" w:rsidRPr="00C27604">
        <w:rPr>
          <w:rFonts w:cstheme="minorHAnsi"/>
          <w:lang w:val="de-DE"/>
        </w:rPr>
        <w:t>die Auswahl geeigneter</w:t>
      </w:r>
      <w:r w:rsidRPr="00C27604">
        <w:rPr>
          <w:rFonts w:cstheme="minorHAnsi"/>
          <w:lang w:val="de-DE"/>
        </w:rPr>
        <w:t xml:space="preserve"> Energieeffizienzmaßnahmen sind.</w:t>
      </w:r>
    </w:p>
    <w:p w14:paraId="0E48FF95" w14:textId="77777777" w:rsidR="00D26D41" w:rsidRPr="00C27604" w:rsidRDefault="00D26D41" w:rsidP="00D26D41">
      <w:pPr>
        <w:spacing w:line="240" w:lineRule="auto"/>
        <w:jc w:val="both"/>
        <w:rPr>
          <w:rFonts w:asciiTheme="minorHAnsi" w:hAnsiTheme="minorHAnsi" w:cstheme="minorBidi"/>
          <w:b/>
          <w:i/>
          <w:lang w:val="de-DE"/>
        </w:rPr>
      </w:pPr>
    </w:p>
    <w:p w14:paraId="62F3E2FD" w14:textId="5381E2B0" w:rsidR="00B176F7" w:rsidRPr="00C27604" w:rsidRDefault="00D756E6" w:rsidP="472A5511">
      <w:pPr>
        <w:pStyle w:val="xxparagraph"/>
        <w:shd w:val="clear" w:color="auto" w:fill="FFFFFF" w:themeFill="background1"/>
        <w:spacing w:before="0" w:beforeAutospacing="0" w:after="0" w:afterAutospacing="0"/>
        <w:jc w:val="both"/>
        <w:rPr>
          <w:rFonts w:ascii="Calibri" w:eastAsia="Calibri" w:hAnsi="Calibri" w:cstheme="minorBidi"/>
          <w:sz w:val="22"/>
          <w:szCs w:val="22"/>
          <w:lang w:val="de-DE" w:eastAsia="ja-JP"/>
        </w:rPr>
      </w:pPr>
      <w:r w:rsidRPr="00C27604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Während kurzfristig finanzielle Bedenken die </w:t>
      </w:r>
      <w:r w:rsidR="00087EAA" w:rsidRPr="00C27604">
        <w:rPr>
          <w:rFonts w:ascii="Calibri" w:eastAsia="Calibri" w:hAnsi="Calibri" w:cstheme="minorBidi"/>
          <w:sz w:val="22"/>
          <w:szCs w:val="22"/>
          <w:lang w:val="de-DE" w:eastAsia="ja-JP"/>
        </w:rPr>
        <w:t>Befragten</w:t>
      </w:r>
      <w:r w:rsidRPr="00C27604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 davon abhalten, ihre </w:t>
      </w:r>
      <w:r w:rsidR="4A47855E" w:rsidRPr="00C27604">
        <w:rPr>
          <w:rFonts w:ascii="Calibri" w:eastAsia="Calibri" w:hAnsi="Calibri" w:cstheme="minorBidi"/>
          <w:sz w:val="22"/>
          <w:szCs w:val="22"/>
          <w:lang w:val="de-DE" w:eastAsia="ja-JP"/>
        </w:rPr>
        <w:t>Heizsysteme</w:t>
      </w:r>
      <w:r w:rsidR="00803CBA" w:rsidRPr="00C27604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 </w:t>
      </w:r>
      <w:r w:rsidRPr="00C27604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zu </w:t>
      </w:r>
      <w:r w:rsidR="00087EAA" w:rsidRPr="00C27604">
        <w:rPr>
          <w:rFonts w:ascii="Calibri" w:eastAsia="Calibri" w:hAnsi="Calibri" w:cstheme="minorBidi"/>
          <w:sz w:val="22"/>
          <w:szCs w:val="22"/>
          <w:lang w:val="de-DE" w:eastAsia="ja-JP"/>
        </w:rPr>
        <w:t>modernisieren</w:t>
      </w:r>
      <w:r w:rsidRPr="00C27604">
        <w:rPr>
          <w:rFonts w:ascii="Calibri" w:eastAsia="Calibri" w:hAnsi="Calibri" w:cstheme="minorBidi"/>
          <w:sz w:val="22"/>
          <w:szCs w:val="22"/>
          <w:lang w:val="de-DE" w:eastAsia="ja-JP"/>
        </w:rPr>
        <w:t>, wären langfristig niedrigere Energierechnungen die stärkste Motivation</w:t>
      </w:r>
      <w:r w:rsidR="00C63102" w:rsidRPr="00C27604">
        <w:rPr>
          <w:rFonts w:ascii="Calibri" w:eastAsia="Calibri" w:hAnsi="Calibri" w:cstheme="minorBidi"/>
          <w:sz w:val="22"/>
          <w:szCs w:val="22"/>
          <w:lang w:val="de-DE" w:eastAsia="ja-JP"/>
        </w:rPr>
        <w:t>. Dies triff</w:t>
      </w:r>
      <w:r w:rsidR="00076B65" w:rsidRPr="00C27604">
        <w:rPr>
          <w:rFonts w:ascii="Calibri" w:eastAsia="Calibri" w:hAnsi="Calibri" w:cstheme="minorBidi"/>
          <w:sz w:val="22"/>
          <w:szCs w:val="22"/>
          <w:lang w:val="de-DE" w:eastAsia="ja-JP"/>
        </w:rPr>
        <w:t>t</w:t>
      </w:r>
      <w:r w:rsidR="00C63102" w:rsidRPr="00C27604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 auf </w:t>
      </w:r>
      <w:r w:rsidRPr="00C27604">
        <w:rPr>
          <w:rFonts w:ascii="Calibri" w:eastAsia="Calibri" w:hAnsi="Calibri" w:cstheme="minorBidi"/>
          <w:b/>
          <w:sz w:val="22"/>
          <w:szCs w:val="22"/>
          <w:lang w:val="de-DE" w:eastAsia="ja-JP"/>
        </w:rPr>
        <w:t>36</w:t>
      </w:r>
      <w:r w:rsidR="00655971" w:rsidRPr="00C27604">
        <w:rPr>
          <w:rFonts w:ascii="Calibri" w:eastAsia="Calibri" w:hAnsi="Calibri" w:cstheme="minorBidi"/>
          <w:b/>
          <w:sz w:val="22"/>
          <w:szCs w:val="22"/>
          <w:lang w:val="de-DE" w:eastAsia="ja-JP"/>
        </w:rPr>
        <w:t xml:space="preserve"> </w:t>
      </w:r>
      <w:r w:rsidRPr="00C27604">
        <w:rPr>
          <w:rFonts w:ascii="Calibri" w:eastAsia="Calibri" w:hAnsi="Calibri" w:cstheme="minorBidi"/>
          <w:b/>
          <w:sz w:val="22"/>
          <w:szCs w:val="22"/>
          <w:lang w:val="de-DE" w:eastAsia="ja-JP"/>
        </w:rPr>
        <w:t>%</w:t>
      </w:r>
      <w:r w:rsidRPr="00C27604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 </w:t>
      </w:r>
      <w:r w:rsidR="00C63102" w:rsidRPr="00C27604">
        <w:rPr>
          <w:rFonts w:ascii="Calibri" w:eastAsia="Calibri" w:hAnsi="Calibri" w:cstheme="minorBidi"/>
          <w:sz w:val="22"/>
          <w:szCs w:val="22"/>
          <w:lang w:val="de-DE" w:eastAsia="ja-JP"/>
        </w:rPr>
        <w:t>der Unternehmen und</w:t>
      </w:r>
      <w:r w:rsidRPr="00C27604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 </w:t>
      </w:r>
      <w:r w:rsidRPr="00C27604">
        <w:rPr>
          <w:rFonts w:ascii="Calibri" w:eastAsia="Calibri" w:hAnsi="Calibri" w:cstheme="minorBidi"/>
          <w:b/>
          <w:sz w:val="22"/>
          <w:szCs w:val="22"/>
          <w:lang w:val="de-DE" w:eastAsia="ja-JP"/>
        </w:rPr>
        <w:t>42</w:t>
      </w:r>
      <w:r w:rsidR="00655971" w:rsidRPr="00C27604">
        <w:rPr>
          <w:rFonts w:ascii="Calibri" w:eastAsia="Calibri" w:hAnsi="Calibri" w:cstheme="minorBidi"/>
          <w:b/>
          <w:sz w:val="22"/>
          <w:szCs w:val="22"/>
          <w:lang w:val="de-DE" w:eastAsia="ja-JP"/>
        </w:rPr>
        <w:t xml:space="preserve"> </w:t>
      </w:r>
      <w:r w:rsidRPr="00C27604">
        <w:rPr>
          <w:rFonts w:ascii="Calibri" w:eastAsia="Calibri" w:hAnsi="Calibri" w:cstheme="minorBidi"/>
          <w:b/>
          <w:sz w:val="22"/>
          <w:szCs w:val="22"/>
          <w:lang w:val="de-DE" w:eastAsia="ja-JP"/>
        </w:rPr>
        <w:t>%</w:t>
      </w:r>
      <w:r w:rsidRPr="00C27604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 der Haushalte </w:t>
      </w:r>
      <w:r w:rsidR="00C63102" w:rsidRPr="00C27604">
        <w:rPr>
          <w:rFonts w:ascii="Calibri" w:eastAsia="Calibri" w:hAnsi="Calibri" w:cstheme="minorBidi"/>
          <w:sz w:val="22"/>
          <w:szCs w:val="22"/>
          <w:lang w:val="de-DE" w:eastAsia="ja-JP"/>
        </w:rPr>
        <w:t>zu.</w:t>
      </w:r>
    </w:p>
    <w:p w14:paraId="09CAC7D5" w14:textId="4360F552" w:rsidR="00D26D41" w:rsidRPr="00C27604" w:rsidRDefault="00D26D41" w:rsidP="472A5511">
      <w:pPr>
        <w:pStyle w:val="xxparagraph"/>
        <w:shd w:val="clear" w:color="auto" w:fill="FFFFFF" w:themeFill="background1"/>
        <w:spacing w:before="0" w:beforeAutospacing="0" w:after="0" w:afterAutospacing="0"/>
        <w:jc w:val="both"/>
        <w:rPr>
          <w:rFonts w:ascii="Calibri" w:eastAsia="Calibri" w:hAnsi="Calibri" w:cstheme="minorBidi"/>
          <w:sz w:val="22"/>
          <w:szCs w:val="22"/>
          <w:lang w:val="de-DE" w:eastAsia="ja-JP"/>
        </w:rPr>
      </w:pPr>
    </w:p>
    <w:p w14:paraId="730D2217" w14:textId="77777777" w:rsidR="00D26D41" w:rsidRPr="00C27604" w:rsidRDefault="00D26D41" w:rsidP="00D26D41">
      <w:pPr>
        <w:spacing w:line="240" w:lineRule="auto"/>
        <w:jc w:val="both"/>
        <w:rPr>
          <w:rFonts w:cstheme="minorBidi"/>
          <w:lang w:val="de-DE"/>
        </w:rPr>
      </w:pPr>
      <w:r w:rsidRPr="00C27604">
        <w:rPr>
          <w:rFonts w:cstheme="minorBidi"/>
          <w:lang w:val="de-DE"/>
        </w:rPr>
        <w:t xml:space="preserve">Deutsche Unternehmen sind der Ansicht, dass die Regierung als Ausweg aus der Energiekrise mit weiterführenden Maßnahmen eingreifen sollte. Knapp ein Drittel </w:t>
      </w:r>
      <w:r w:rsidRPr="00C27604">
        <w:rPr>
          <w:rFonts w:cstheme="minorBidi"/>
          <w:b/>
          <w:lang w:val="de-DE"/>
        </w:rPr>
        <w:t xml:space="preserve">(31 %) </w:t>
      </w:r>
      <w:r w:rsidRPr="00C27604">
        <w:rPr>
          <w:rFonts w:cstheme="minorBidi"/>
          <w:lang w:val="de-DE"/>
        </w:rPr>
        <w:t xml:space="preserve">nennt Subventionen für Unternehmen als eine wichtige Maßnahme zur Problembekämpfung. Diese würden fast ein Drittel </w:t>
      </w:r>
      <w:r w:rsidRPr="00C27604">
        <w:rPr>
          <w:rFonts w:cstheme="minorBidi"/>
          <w:b/>
          <w:lang w:val="de-DE"/>
        </w:rPr>
        <w:t xml:space="preserve">(32 %) </w:t>
      </w:r>
      <w:r w:rsidRPr="00C27604">
        <w:rPr>
          <w:rFonts w:cstheme="minorBidi"/>
          <w:lang w:val="de-DE"/>
        </w:rPr>
        <w:t xml:space="preserve">der deutschen Unternehmen dazu ermutigen ihre Heizungsanlage zu modernisieren, während knapp ein Drittel </w:t>
      </w:r>
      <w:r w:rsidRPr="00C27604">
        <w:rPr>
          <w:rFonts w:cstheme="minorBidi"/>
          <w:b/>
          <w:lang w:val="de-DE"/>
        </w:rPr>
        <w:t xml:space="preserve">(30 %) </w:t>
      </w:r>
      <w:r w:rsidRPr="00C27604">
        <w:rPr>
          <w:rFonts w:cstheme="minorBidi"/>
          <w:lang w:val="de-DE"/>
        </w:rPr>
        <w:t>der Unternehmen sich durch ein Energieaudit beraten lassen würde, wie sie ihre Energieeffizienz verbessern können.</w:t>
      </w:r>
    </w:p>
    <w:p w14:paraId="79B01471" w14:textId="4F6218D3" w:rsidR="00D26D41" w:rsidRDefault="00D26D41" w:rsidP="472A5511">
      <w:pPr>
        <w:pStyle w:val="xxparagraph"/>
        <w:shd w:val="clear" w:color="auto" w:fill="FFFFFF" w:themeFill="background1"/>
        <w:spacing w:before="0" w:beforeAutospacing="0" w:after="0" w:afterAutospacing="0"/>
        <w:jc w:val="both"/>
        <w:rPr>
          <w:rFonts w:ascii="Calibri" w:eastAsia="Calibri" w:hAnsi="Calibri" w:cstheme="minorBidi"/>
          <w:sz w:val="22"/>
          <w:szCs w:val="22"/>
          <w:lang w:val="de-DE" w:eastAsia="ja-JP"/>
        </w:rPr>
      </w:pPr>
    </w:p>
    <w:p w14:paraId="1377C6D9" w14:textId="3151EF52" w:rsidR="00190649" w:rsidRDefault="00BC43DE" w:rsidP="472A5511">
      <w:pPr>
        <w:pStyle w:val="xxparagraph"/>
        <w:shd w:val="clear" w:color="auto" w:fill="FFFFFF" w:themeFill="background1"/>
        <w:spacing w:before="0" w:beforeAutospacing="0" w:after="0" w:afterAutospacing="0"/>
        <w:jc w:val="both"/>
        <w:rPr>
          <w:rFonts w:ascii="Calibri" w:eastAsia="Calibri" w:hAnsi="Calibri"/>
          <w:sz w:val="22"/>
          <w:szCs w:val="22"/>
          <w:lang w:val="de-DE" w:eastAsia="ja-JP"/>
        </w:rPr>
      </w:pPr>
      <w:r>
        <w:rPr>
          <w:rFonts w:ascii="Calibri" w:eastAsia="Calibri" w:hAnsi="Calibri" w:cstheme="minorBidi"/>
          <w:sz w:val="22"/>
          <w:szCs w:val="22"/>
          <w:lang w:val="de-DE" w:eastAsia="ja-JP"/>
        </w:rPr>
        <w:t>G</w:t>
      </w:r>
      <w:r w:rsidRPr="00C27604">
        <w:rPr>
          <w:rFonts w:ascii="Calibri" w:eastAsia="Calibri" w:hAnsi="Calibri" w:cstheme="minorBidi"/>
          <w:sz w:val="22"/>
          <w:szCs w:val="22"/>
          <w:lang w:val="de-DE" w:eastAsia="ja-JP"/>
        </w:rPr>
        <w:t>ezielte Informationskampagnen</w:t>
      </w:r>
      <w:r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 können</w:t>
      </w:r>
      <w:r w:rsidRPr="00C27604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 </w:t>
      </w:r>
      <w:r w:rsidRPr="00BC43DE">
        <w:rPr>
          <w:rFonts w:ascii="Calibri" w:eastAsia="Calibri" w:hAnsi="Calibri"/>
          <w:sz w:val="22"/>
          <w:szCs w:val="22"/>
          <w:lang w:val="de-DE" w:eastAsia="ja-JP"/>
        </w:rPr>
        <w:t xml:space="preserve">Anreize für Verbraucher und Unternehmen zur Umstellung auf kohlenstoffarme, energieeffiziente Heizsysteme und Wasserpumpen schaffen </w:t>
      </w:r>
      <w:r w:rsidR="00433982">
        <w:rPr>
          <w:rFonts w:ascii="Calibri" w:eastAsia="Calibri" w:hAnsi="Calibri"/>
          <w:sz w:val="22"/>
          <w:szCs w:val="22"/>
          <w:lang w:val="de-DE" w:eastAsia="ja-JP"/>
        </w:rPr>
        <w:t>sowie</w:t>
      </w:r>
      <w:r w:rsidRPr="00BC43DE">
        <w:rPr>
          <w:rFonts w:ascii="Calibri" w:eastAsia="Calibri" w:hAnsi="Calibri"/>
          <w:sz w:val="22"/>
          <w:szCs w:val="22"/>
          <w:lang w:val="de-DE" w:eastAsia="ja-JP"/>
        </w:rPr>
        <w:t xml:space="preserve"> das Bewusstsein für die Vorteile</w:t>
      </w:r>
      <w:r w:rsidR="00F33EFD">
        <w:rPr>
          <w:rFonts w:ascii="Calibri" w:eastAsia="Calibri" w:hAnsi="Calibri"/>
          <w:sz w:val="22"/>
          <w:szCs w:val="22"/>
          <w:lang w:val="de-DE" w:eastAsia="ja-JP"/>
        </w:rPr>
        <w:t xml:space="preserve"> energieeffizienter </w:t>
      </w:r>
      <w:r w:rsidR="00A422AD">
        <w:rPr>
          <w:rFonts w:ascii="Calibri" w:eastAsia="Calibri" w:hAnsi="Calibri"/>
          <w:sz w:val="22"/>
          <w:szCs w:val="22"/>
          <w:lang w:val="de-DE" w:eastAsia="ja-JP"/>
        </w:rPr>
        <w:t>Modernisierungen</w:t>
      </w:r>
      <w:r w:rsidRPr="00BC43DE">
        <w:rPr>
          <w:rFonts w:ascii="Calibri" w:eastAsia="Calibri" w:hAnsi="Calibri"/>
          <w:sz w:val="22"/>
          <w:szCs w:val="22"/>
          <w:lang w:val="de-DE" w:eastAsia="ja-JP"/>
        </w:rPr>
        <w:t xml:space="preserve"> fördern.</w:t>
      </w:r>
      <w:r w:rsidR="000A4321">
        <w:rPr>
          <w:rFonts w:ascii="Calibri" w:eastAsia="Calibri" w:hAnsi="Calibri"/>
          <w:sz w:val="22"/>
          <w:szCs w:val="22"/>
          <w:lang w:val="de-DE" w:eastAsia="ja-JP"/>
        </w:rPr>
        <w:t xml:space="preserve"> </w:t>
      </w:r>
      <w:r w:rsidR="00A422AD">
        <w:rPr>
          <w:rFonts w:ascii="Calibri" w:eastAsia="Calibri" w:hAnsi="Calibri"/>
          <w:sz w:val="22"/>
          <w:szCs w:val="22"/>
          <w:lang w:val="de-DE" w:eastAsia="ja-JP"/>
        </w:rPr>
        <w:t xml:space="preserve">Mit gezielten Subventionsprogrammen zur Unterstützung sowie der Einführung </w:t>
      </w:r>
      <w:r w:rsidR="00433982">
        <w:rPr>
          <w:rFonts w:ascii="Calibri" w:eastAsia="Calibri" w:hAnsi="Calibri"/>
          <w:sz w:val="22"/>
          <w:szCs w:val="22"/>
          <w:lang w:val="de-DE" w:eastAsia="ja-JP"/>
        </w:rPr>
        <w:t>von</w:t>
      </w:r>
      <w:r w:rsidR="00A422AD">
        <w:rPr>
          <w:rFonts w:ascii="Calibri" w:eastAsia="Calibri" w:hAnsi="Calibri"/>
          <w:sz w:val="22"/>
          <w:szCs w:val="22"/>
          <w:lang w:val="de-DE" w:eastAsia="ja-JP"/>
        </w:rPr>
        <w:t xml:space="preserve"> </w:t>
      </w:r>
      <w:r w:rsidR="001B380E">
        <w:rPr>
          <w:rFonts w:ascii="Calibri" w:eastAsia="Calibri" w:hAnsi="Calibri"/>
          <w:sz w:val="22"/>
          <w:szCs w:val="22"/>
          <w:lang w:val="de-DE" w:eastAsia="ja-JP"/>
        </w:rPr>
        <w:t xml:space="preserve">Energieeffizienz-Mindeststandards für (privat vermietete) </w:t>
      </w:r>
      <w:r w:rsidR="001B380E" w:rsidRPr="4EA0AF0A">
        <w:rPr>
          <w:rFonts w:ascii="Calibri" w:eastAsia="Calibri" w:hAnsi="Calibri"/>
          <w:sz w:val="22"/>
          <w:szCs w:val="22"/>
          <w:lang w:val="de-DE" w:eastAsia="ja-JP"/>
        </w:rPr>
        <w:t>Mietwohnung</w:t>
      </w:r>
      <w:r w:rsidR="1E915B29" w:rsidRPr="4EA0AF0A">
        <w:rPr>
          <w:rFonts w:ascii="Calibri" w:eastAsia="Calibri" w:hAnsi="Calibri"/>
          <w:sz w:val="22"/>
          <w:szCs w:val="22"/>
          <w:lang w:val="de-DE" w:eastAsia="ja-JP"/>
        </w:rPr>
        <w:t>en</w:t>
      </w:r>
      <w:r w:rsidR="001B380E">
        <w:rPr>
          <w:rFonts w:ascii="Calibri" w:eastAsia="Calibri" w:hAnsi="Calibri"/>
          <w:sz w:val="22"/>
          <w:szCs w:val="22"/>
          <w:lang w:val="de-DE" w:eastAsia="ja-JP"/>
        </w:rPr>
        <w:t xml:space="preserve"> und der Einführung intelligenter, digitaler Wärmezähler zur einfachen und effizienten Kontrolle</w:t>
      </w:r>
      <w:r w:rsidR="00433982">
        <w:rPr>
          <w:rFonts w:ascii="Calibri" w:eastAsia="Calibri" w:hAnsi="Calibri"/>
          <w:sz w:val="22"/>
          <w:szCs w:val="22"/>
          <w:lang w:val="de-DE" w:eastAsia="ja-JP"/>
        </w:rPr>
        <w:t xml:space="preserve">, können weiteren Potenziale sinnvoll aufgedeckt und genutzt werden. </w:t>
      </w:r>
    </w:p>
    <w:p w14:paraId="6E3E4D3A" w14:textId="77777777" w:rsidR="0068640A" w:rsidRPr="00803CBA" w:rsidRDefault="0068640A" w:rsidP="472A5511">
      <w:pPr>
        <w:pStyle w:val="xxparagraph"/>
        <w:shd w:val="clear" w:color="auto" w:fill="FFFFFF" w:themeFill="background1"/>
        <w:spacing w:before="0" w:beforeAutospacing="0" w:after="0" w:afterAutospacing="0"/>
        <w:jc w:val="both"/>
        <w:rPr>
          <w:rFonts w:ascii="Calibri" w:eastAsia="Calibri" w:hAnsi="Calibri" w:cstheme="minorBidi"/>
          <w:sz w:val="22"/>
          <w:szCs w:val="22"/>
          <w:lang w:val="de-DE" w:eastAsia="ja-JP"/>
        </w:rPr>
      </w:pPr>
    </w:p>
    <w:p w14:paraId="6781A561" w14:textId="00427DE1" w:rsidR="00182C62" w:rsidRPr="00C058A2" w:rsidRDefault="002F0576" w:rsidP="0068640A">
      <w:pPr>
        <w:shd w:val="clear" w:color="auto" w:fill="FFFFFF" w:themeFill="background1"/>
        <w:jc w:val="both"/>
        <w:rPr>
          <w:rFonts w:cstheme="minorBidi"/>
          <w:lang w:val="de-DE"/>
        </w:rPr>
      </w:pPr>
      <w:r w:rsidRPr="4B95DD82">
        <w:rPr>
          <w:rFonts w:asciiTheme="minorHAnsi" w:hAnsiTheme="minorHAnsi" w:cstheme="minorBidi"/>
          <w:lang w:val="de-DE"/>
        </w:rPr>
        <w:lastRenderedPageBreak/>
        <w:t>Martin Palsa</w:t>
      </w:r>
      <w:r w:rsidR="3B438892" w:rsidRPr="4B95DD82">
        <w:rPr>
          <w:rFonts w:asciiTheme="minorHAnsi" w:hAnsiTheme="minorHAnsi" w:cstheme="minorBidi"/>
          <w:lang w:val="de-DE"/>
        </w:rPr>
        <w:t>,</w:t>
      </w:r>
      <w:r w:rsidR="045D42D0" w:rsidRPr="4B95DD82">
        <w:rPr>
          <w:color w:val="000000" w:themeColor="text1"/>
          <w:lang w:val="de-DE"/>
        </w:rPr>
        <w:t xml:space="preserve"> Senior Vice President &amp; Verkaufsdirektor – Domestic Building Service &amp; Geschäftsführer Grundfos Deutschland</w:t>
      </w:r>
      <w:r w:rsidR="3B438892" w:rsidRPr="4B95DD82">
        <w:rPr>
          <w:rFonts w:asciiTheme="minorHAnsi" w:hAnsiTheme="minorHAnsi" w:cstheme="minorBidi"/>
          <w:lang w:val="de-DE"/>
        </w:rPr>
        <w:t xml:space="preserve">, </w:t>
      </w:r>
      <w:r w:rsidR="00EF2FE6" w:rsidRPr="00432A26">
        <w:rPr>
          <w:rFonts w:asciiTheme="minorHAnsi" w:hAnsiTheme="minorHAnsi" w:cstheme="minorBidi"/>
          <w:lang w:val="de-DE"/>
        </w:rPr>
        <w:t>sagt</w:t>
      </w:r>
      <w:r w:rsidR="3B438892" w:rsidRPr="00432A26">
        <w:rPr>
          <w:rFonts w:asciiTheme="minorHAnsi" w:hAnsiTheme="minorHAnsi" w:cstheme="minorBidi"/>
          <w:lang w:val="de-DE"/>
        </w:rPr>
        <w:t>:</w:t>
      </w:r>
      <w:r w:rsidR="3B438892" w:rsidRPr="00754E91">
        <w:rPr>
          <w:rFonts w:asciiTheme="minorHAnsi" w:hAnsiTheme="minorHAnsi" w:cstheme="minorBidi"/>
          <w:b/>
          <w:bCs/>
          <w:lang w:val="de-DE"/>
        </w:rPr>
        <w:t xml:space="preserve"> </w:t>
      </w:r>
      <w:r w:rsidR="00754E91" w:rsidRPr="00754E91">
        <w:rPr>
          <w:rFonts w:cstheme="minorBidi"/>
          <w:lang w:val="de-DE"/>
        </w:rPr>
        <w:t xml:space="preserve">„In einer Zeit, in der </w:t>
      </w:r>
      <w:r w:rsidR="00387B81">
        <w:rPr>
          <w:rFonts w:cstheme="minorBidi"/>
          <w:lang w:val="de-DE"/>
        </w:rPr>
        <w:t>Deutschland</w:t>
      </w:r>
      <w:r w:rsidR="00754E91" w:rsidRPr="00754E91">
        <w:rPr>
          <w:rFonts w:cstheme="minorBidi"/>
          <w:lang w:val="de-DE"/>
        </w:rPr>
        <w:t xml:space="preserve"> mit unsicheren wirtschaftlichen Aussichten konfrontiert ist, können es sich Haushalte und Unternehmen nicht leisten</w:t>
      </w:r>
      <w:r w:rsidR="00387B81">
        <w:rPr>
          <w:rFonts w:cstheme="minorBidi"/>
          <w:lang w:val="de-DE"/>
        </w:rPr>
        <w:t xml:space="preserve">, ungenutzte Energieeinsparpotenziale </w:t>
      </w:r>
      <w:r w:rsidR="00C515F9">
        <w:rPr>
          <w:rFonts w:cstheme="minorBidi"/>
          <w:lang w:val="de-DE"/>
        </w:rPr>
        <w:t>unberücksichtigt zu lassen</w:t>
      </w:r>
      <w:r w:rsidR="00754E91" w:rsidRPr="00754E91">
        <w:rPr>
          <w:rFonts w:cstheme="minorBidi"/>
          <w:lang w:val="de-DE"/>
        </w:rPr>
        <w:t xml:space="preserve">. </w:t>
      </w:r>
      <w:r w:rsidR="00AB334A">
        <w:rPr>
          <w:rFonts w:cstheme="minorBidi"/>
          <w:lang w:val="de-DE"/>
        </w:rPr>
        <w:t>Nach Schätzung der Bundesre</w:t>
      </w:r>
      <w:r w:rsidR="00AB334A" w:rsidRPr="00AB334A">
        <w:rPr>
          <w:rFonts w:cstheme="minorBidi"/>
          <w:lang w:val="de-DE"/>
        </w:rPr>
        <w:t xml:space="preserve">gierung </w:t>
      </w:r>
      <w:r w:rsidR="00AB334A">
        <w:rPr>
          <w:rFonts w:cstheme="minorBidi"/>
          <w:lang w:val="de-DE"/>
        </w:rPr>
        <w:t xml:space="preserve">befinden sich allein in deutschen Haushalten noch über </w:t>
      </w:r>
      <w:r w:rsidR="00AB334A" w:rsidRPr="00AB334A">
        <w:rPr>
          <w:rFonts w:cstheme="minorBidi"/>
          <w:lang w:val="de-DE"/>
        </w:rPr>
        <w:t xml:space="preserve">20 </w:t>
      </w:r>
      <w:r w:rsidR="00AB334A">
        <w:rPr>
          <w:rFonts w:cstheme="minorBidi"/>
          <w:lang w:val="de-DE"/>
        </w:rPr>
        <w:t>M</w:t>
      </w:r>
      <w:r w:rsidR="00AB334A" w:rsidRPr="00AB334A">
        <w:rPr>
          <w:rFonts w:cstheme="minorBidi"/>
          <w:lang w:val="de-DE"/>
        </w:rPr>
        <w:t xml:space="preserve">illionen ineffiziente </w:t>
      </w:r>
      <w:r w:rsidR="00AB334A">
        <w:rPr>
          <w:rFonts w:cstheme="minorBidi"/>
          <w:lang w:val="de-DE"/>
        </w:rPr>
        <w:t>Heizungsp</w:t>
      </w:r>
      <w:r w:rsidR="00AB334A" w:rsidRPr="00AB334A">
        <w:rPr>
          <w:rFonts w:cstheme="minorBidi"/>
          <w:lang w:val="de-DE"/>
        </w:rPr>
        <w:t>umpen</w:t>
      </w:r>
      <w:r w:rsidR="00F15B27">
        <w:rPr>
          <w:rFonts w:cstheme="minorBidi"/>
          <w:lang w:val="de-DE"/>
        </w:rPr>
        <w:t xml:space="preserve">. Hier lässt sich schon mit dem Austausch, zum Beispiel durch </w:t>
      </w:r>
      <w:r w:rsidR="00134C8F">
        <w:rPr>
          <w:rFonts w:cstheme="minorBidi"/>
          <w:lang w:val="de-DE"/>
        </w:rPr>
        <w:t xml:space="preserve">eine </w:t>
      </w:r>
      <w:r w:rsidR="00F15B27">
        <w:rPr>
          <w:rFonts w:cstheme="minorBidi"/>
          <w:lang w:val="de-DE"/>
        </w:rPr>
        <w:t>Hocheffizienzpumpe</w:t>
      </w:r>
      <w:r w:rsidR="009C3C17">
        <w:rPr>
          <w:rFonts w:cstheme="minorBidi"/>
          <w:lang w:val="de-DE"/>
        </w:rPr>
        <w:t xml:space="preserve">, </w:t>
      </w:r>
      <w:r w:rsidR="00134C8F">
        <w:rPr>
          <w:rFonts w:cstheme="minorBidi"/>
          <w:lang w:val="de-DE"/>
        </w:rPr>
        <w:t xml:space="preserve">schnell, einfach und nachhaltig Energie </w:t>
      </w:r>
      <w:r w:rsidR="00DA7DD7">
        <w:rPr>
          <w:rFonts w:cstheme="minorBidi"/>
          <w:lang w:val="de-DE"/>
        </w:rPr>
        <w:t xml:space="preserve">und damit bares Geld </w:t>
      </w:r>
      <w:r w:rsidR="00134C8F">
        <w:rPr>
          <w:rFonts w:cstheme="minorBidi"/>
          <w:lang w:val="de-DE"/>
        </w:rPr>
        <w:t>sparen</w:t>
      </w:r>
      <w:r w:rsidR="00C058A2">
        <w:rPr>
          <w:rFonts w:cstheme="minorBidi"/>
          <w:lang w:val="de-DE"/>
        </w:rPr>
        <w:t xml:space="preserve">. </w:t>
      </w:r>
      <w:r w:rsidR="00C96533">
        <w:rPr>
          <w:rFonts w:cstheme="minorBidi"/>
          <w:lang w:val="de-DE"/>
        </w:rPr>
        <w:t xml:space="preserve">Das </w:t>
      </w:r>
      <w:r w:rsidR="00B12012">
        <w:rPr>
          <w:rFonts w:cstheme="minorBidi"/>
          <w:lang w:val="de-DE"/>
        </w:rPr>
        <w:t>Strome</w:t>
      </w:r>
      <w:r w:rsidR="00C96533">
        <w:rPr>
          <w:rFonts w:cstheme="minorBidi"/>
          <w:lang w:val="de-DE"/>
        </w:rPr>
        <w:t xml:space="preserve">insparpotenzial </w:t>
      </w:r>
      <w:r w:rsidR="00D205D8">
        <w:rPr>
          <w:rFonts w:cstheme="minorBidi"/>
          <w:lang w:val="de-DE"/>
        </w:rPr>
        <w:t>ist vergleichbar mit dem Verbrauch von rund zwei Millionen Haushalten</w:t>
      </w:r>
      <w:r w:rsidR="00DF21F1">
        <w:rPr>
          <w:rFonts w:cstheme="minorBidi"/>
          <w:lang w:val="de-DE"/>
        </w:rPr>
        <w:t xml:space="preserve">. Diese Erkenntnisse werden auch durch die </w:t>
      </w:r>
      <w:r w:rsidR="00FB781C">
        <w:rPr>
          <w:rFonts w:cstheme="minorBidi"/>
          <w:lang w:val="de-DE"/>
        </w:rPr>
        <w:t>Ergebnisse unseres</w:t>
      </w:r>
      <w:r w:rsidR="00754E91" w:rsidRPr="00754E91">
        <w:rPr>
          <w:rFonts w:cstheme="minorBidi"/>
          <w:lang w:val="de-DE"/>
        </w:rPr>
        <w:t xml:space="preserve"> </w:t>
      </w:r>
      <w:r w:rsidR="009A0DF6">
        <w:rPr>
          <w:rFonts w:cstheme="minorBidi"/>
          <w:lang w:val="de-DE"/>
        </w:rPr>
        <w:t>Reports</w:t>
      </w:r>
      <w:r w:rsidR="00754E91" w:rsidRPr="00754E91">
        <w:rPr>
          <w:rFonts w:cstheme="minorBidi"/>
          <w:lang w:val="de-DE"/>
        </w:rPr>
        <w:t xml:space="preserve"> </w:t>
      </w:r>
      <w:r w:rsidR="00FB781C">
        <w:rPr>
          <w:rFonts w:cstheme="minorBidi"/>
          <w:lang w:val="de-DE"/>
        </w:rPr>
        <w:t>‚</w:t>
      </w:r>
      <w:r w:rsidR="00754E91" w:rsidRPr="00754E91">
        <w:rPr>
          <w:rFonts w:cstheme="minorBidi"/>
          <w:lang w:val="de-DE"/>
        </w:rPr>
        <w:t>Powering Energy Efficiency</w:t>
      </w:r>
      <w:r w:rsidR="00FB781C">
        <w:rPr>
          <w:rFonts w:cstheme="minorBidi"/>
          <w:lang w:val="de-DE"/>
        </w:rPr>
        <w:t>‘</w:t>
      </w:r>
      <w:r w:rsidR="00754E91" w:rsidRPr="00754E91">
        <w:rPr>
          <w:rFonts w:cstheme="minorBidi"/>
          <w:lang w:val="de-DE"/>
        </w:rPr>
        <w:t xml:space="preserve"> </w:t>
      </w:r>
      <w:r w:rsidR="00AE3826">
        <w:rPr>
          <w:rFonts w:cstheme="minorBidi"/>
          <w:lang w:val="de-DE"/>
        </w:rPr>
        <w:t>bestätigt</w:t>
      </w:r>
      <w:r w:rsidR="000B708B">
        <w:rPr>
          <w:rFonts w:cstheme="minorBidi"/>
          <w:lang w:val="de-DE"/>
        </w:rPr>
        <w:t xml:space="preserve">.“ </w:t>
      </w:r>
    </w:p>
    <w:p w14:paraId="2023F989" w14:textId="46716A5B" w:rsidR="006714D7" w:rsidRPr="00877402" w:rsidRDefault="006714D7" w:rsidP="00877402">
      <w:pPr>
        <w:pStyle w:val="xxparagraph"/>
        <w:shd w:val="clear" w:color="auto" w:fill="FFFFFF" w:themeFill="background1"/>
        <w:jc w:val="both"/>
        <w:rPr>
          <w:rFonts w:ascii="Calibri" w:eastAsia="Calibri" w:hAnsi="Calibri" w:cstheme="minorBidi"/>
          <w:sz w:val="22"/>
          <w:szCs w:val="22"/>
          <w:lang w:val="de-DE" w:eastAsia="ja-JP"/>
        </w:rPr>
      </w:pPr>
      <w:r w:rsidRPr="00D637CD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Rowlando Morgan, Head </w:t>
      </w:r>
      <w:r w:rsidR="00F230F8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of </w:t>
      </w:r>
      <w:r w:rsidRPr="00D637CD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Environment, Infrastructure &amp; Local Growth bei Cebr, fügt hinzu: </w:t>
      </w:r>
      <w:r w:rsidR="00D773B2">
        <w:rPr>
          <w:rFonts w:ascii="Calibri" w:eastAsia="Calibri" w:hAnsi="Calibri" w:cstheme="minorBidi"/>
          <w:sz w:val="22"/>
          <w:szCs w:val="22"/>
          <w:lang w:val="de-DE" w:eastAsia="ja-JP"/>
        </w:rPr>
        <w:t>„</w:t>
      </w:r>
      <w:r w:rsidR="00D773B2" w:rsidRPr="00D773B2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Die Ergebnisse der Studie unterstreichen, dass </w:t>
      </w:r>
      <w:r w:rsidR="00303EE2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unter anderem </w:t>
      </w:r>
      <w:r w:rsidR="00BE79DD">
        <w:rPr>
          <w:rFonts w:ascii="Calibri" w:eastAsia="Calibri" w:hAnsi="Calibri" w:cstheme="minorBidi"/>
          <w:sz w:val="22"/>
          <w:szCs w:val="22"/>
          <w:lang w:val="de-DE" w:eastAsia="ja-JP"/>
        </w:rPr>
        <w:t>eine Informationsmängellage</w:t>
      </w:r>
      <w:r w:rsidR="00AE5CDD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, hohe </w:t>
      </w:r>
      <w:r w:rsidR="00730AC3">
        <w:rPr>
          <w:rFonts w:ascii="Calibri" w:eastAsia="Calibri" w:hAnsi="Calibri" w:cstheme="minorBidi"/>
          <w:sz w:val="22"/>
          <w:szCs w:val="22"/>
          <w:lang w:val="de-DE" w:eastAsia="ja-JP"/>
        </w:rPr>
        <w:t>Anschaffungskosten</w:t>
      </w:r>
      <w:r w:rsidR="00AE5CDD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 und</w:t>
      </w:r>
      <w:r w:rsidR="00BE79DD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 der Mangel an verfügbaren</w:t>
      </w:r>
      <w:r w:rsidR="00AE5CDD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 qualifizierte</w:t>
      </w:r>
      <w:r w:rsidR="00BE79DD">
        <w:rPr>
          <w:rFonts w:ascii="Calibri" w:eastAsia="Calibri" w:hAnsi="Calibri" w:cstheme="minorBidi"/>
          <w:sz w:val="22"/>
          <w:szCs w:val="22"/>
          <w:lang w:val="de-DE" w:eastAsia="ja-JP"/>
        </w:rPr>
        <w:t>n</w:t>
      </w:r>
      <w:r w:rsidR="00AE5CDD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 Installateure</w:t>
      </w:r>
      <w:r w:rsidR="00BE79DD">
        <w:rPr>
          <w:rFonts w:ascii="Calibri" w:eastAsia="Calibri" w:hAnsi="Calibri" w:cstheme="minorBidi"/>
          <w:sz w:val="22"/>
          <w:szCs w:val="22"/>
          <w:lang w:val="de-DE" w:eastAsia="ja-JP"/>
        </w:rPr>
        <w:t>n</w:t>
      </w:r>
      <w:r w:rsidR="00AE5CDD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 Hindernisse </w:t>
      </w:r>
      <w:r w:rsidR="00D773B2" w:rsidRPr="00D773B2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für die Einführung energieeffizienter Maßnahmen </w:t>
      </w:r>
      <w:r w:rsidR="00BE79DD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in Unternehmen und Haushalten </w:t>
      </w:r>
      <w:r w:rsidR="00D773B2" w:rsidRPr="00D773B2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darstellen. </w:t>
      </w:r>
      <w:r w:rsidR="00AE5CDD">
        <w:rPr>
          <w:rFonts w:ascii="Calibri" w:eastAsia="Calibri" w:hAnsi="Calibri" w:cstheme="minorBidi"/>
          <w:sz w:val="22"/>
          <w:szCs w:val="22"/>
          <w:lang w:val="de-DE" w:eastAsia="ja-JP"/>
        </w:rPr>
        <w:t>Zudem deuten die</w:t>
      </w:r>
      <w:r w:rsidR="00D773B2" w:rsidRPr="00D773B2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 Ergebnisse </w:t>
      </w:r>
      <w:r w:rsidR="00AE5CDD">
        <w:rPr>
          <w:rFonts w:ascii="Calibri" w:eastAsia="Calibri" w:hAnsi="Calibri" w:cstheme="minorBidi"/>
          <w:sz w:val="22"/>
          <w:szCs w:val="22"/>
          <w:lang w:val="de-DE" w:eastAsia="ja-JP"/>
        </w:rPr>
        <w:t>da</w:t>
      </w:r>
      <w:r w:rsidR="00D773B2" w:rsidRPr="00D773B2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rauf hin, dass </w:t>
      </w:r>
      <w:r w:rsidR="00904BB5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die </w:t>
      </w:r>
      <w:r w:rsidR="00D773B2" w:rsidRPr="00D773B2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deutsche Regierung </w:t>
      </w:r>
      <w:r w:rsidR="00AE5CDD">
        <w:rPr>
          <w:rFonts w:ascii="Calibri" w:eastAsia="Calibri" w:hAnsi="Calibri" w:cstheme="minorBidi"/>
          <w:sz w:val="22"/>
          <w:szCs w:val="22"/>
          <w:lang w:val="de-DE" w:eastAsia="ja-JP"/>
        </w:rPr>
        <w:t>weitere</w:t>
      </w:r>
      <w:r w:rsidR="00D773B2" w:rsidRPr="00D773B2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 Maßnahmen ergreifen m</w:t>
      </w:r>
      <w:r w:rsidR="00904BB5">
        <w:rPr>
          <w:rFonts w:ascii="Calibri" w:eastAsia="Calibri" w:hAnsi="Calibri" w:cstheme="minorBidi"/>
          <w:sz w:val="22"/>
          <w:szCs w:val="22"/>
          <w:lang w:val="de-DE" w:eastAsia="ja-JP"/>
        </w:rPr>
        <w:t>uss</w:t>
      </w:r>
      <w:r w:rsidR="00D773B2" w:rsidRPr="00D773B2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, darunter die Bereitstellung </w:t>
      </w:r>
      <w:r w:rsidR="00696CAE">
        <w:rPr>
          <w:rFonts w:ascii="Calibri" w:eastAsia="Calibri" w:hAnsi="Calibri" w:cstheme="minorBidi"/>
          <w:sz w:val="22"/>
          <w:szCs w:val="22"/>
          <w:lang w:val="de-DE" w:eastAsia="ja-JP"/>
        </w:rPr>
        <w:t>weiterführende</w:t>
      </w:r>
      <w:r w:rsidR="00385D59">
        <w:rPr>
          <w:rFonts w:ascii="Calibri" w:eastAsia="Calibri" w:hAnsi="Calibri" w:cstheme="minorBidi"/>
          <w:sz w:val="22"/>
          <w:szCs w:val="22"/>
          <w:lang w:val="de-DE" w:eastAsia="ja-JP"/>
        </w:rPr>
        <w:t>r</w:t>
      </w:r>
      <w:r w:rsidR="00D773B2" w:rsidRPr="00D773B2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 Informationen</w:t>
      </w:r>
      <w:r w:rsidR="00385D59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 zum Thema</w:t>
      </w:r>
      <w:r w:rsidR="00D773B2" w:rsidRPr="00D773B2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 Energieeffizienz, Programme </w:t>
      </w:r>
      <w:r w:rsidR="00D75709">
        <w:rPr>
          <w:rFonts w:ascii="Calibri" w:eastAsia="Calibri" w:hAnsi="Calibri" w:cstheme="minorBidi"/>
          <w:sz w:val="22"/>
          <w:szCs w:val="22"/>
          <w:lang w:val="de-DE" w:eastAsia="ja-JP"/>
        </w:rPr>
        <w:t>für</w:t>
      </w:r>
      <w:r w:rsidR="00D773B2" w:rsidRPr="00D773B2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 </w:t>
      </w:r>
      <w:r w:rsidR="00385D59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einkommensschwache </w:t>
      </w:r>
      <w:r w:rsidR="00D773B2" w:rsidRPr="00D773B2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Haushalte und </w:t>
      </w:r>
      <w:r w:rsidR="00877402">
        <w:rPr>
          <w:rFonts w:ascii="Calibri" w:eastAsia="Calibri" w:hAnsi="Calibri" w:cstheme="minorBidi"/>
          <w:sz w:val="22"/>
          <w:szCs w:val="22"/>
          <w:lang w:val="de-DE" w:eastAsia="ja-JP"/>
        </w:rPr>
        <w:t>Subventionen</w:t>
      </w:r>
      <w:r w:rsidR="00D773B2" w:rsidRPr="00D773B2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 zum Ausgleich der </w:t>
      </w:r>
      <w:r w:rsidR="00877402">
        <w:rPr>
          <w:rFonts w:ascii="Calibri" w:eastAsia="Calibri" w:hAnsi="Calibri" w:cstheme="minorBidi"/>
          <w:sz w:val="22"/>
          <w:szCs w:val="22"/>
          <w:lang w:val="de-DE" w:eastAsia="ja-JP"/>
        </w:rPr>
        <w:t>Anschaffungskosten</w:t>
      </w:r>
      <w:r w:rsidR="00D773B2" w:rsidRPr="00D773B2">
        <w:rPr>
          <w:rFonts w:ascii="Calibri" w:eastAsia="Calibri" w:hAnsi="Calibri" w:cstheme="minorBidi"/>
          <w:sz w:val="22"/>
          <w:szCs w:val="22"/>
          <w:lang w:val="de-DE" w:eastAsia="ja-JP"/>
        </w:rPr>
        <w:t xml:space="preserve"> für die Installation neuer </w:t>
      </w:r>
      <w:r w:rsidR="4A47855E" w:rsidRPr="472A5511">
        <w:rPr>
          <w:rFonts w:ascii="Calibri" w:eastAsia="Calibri" w:hAnsi="Calibri" w:cstheme="minorBidi"/>
          <w:sz w:val="22"/>
          <w:szCs w:val="22"/>
          <w:lang w:val="de-DE" w:eastAsia="ja-JP"/>
        </w:rPr>
        <w:t>Heizsysteme</w:t>
      </w:r>
      <w:r w:rsidR="00877402">
        <w:rPr>
          <w:rFonts w:ascii="Calibri" w:eastAsia="Calibri" w:hAnsi="Calibri" w:cstheme="minorBidi"/>
          <w:sz w:val="22"/>
          <w:szCs w:val="22"/>
          <w:lang w:val="de-DE" w:eastAsia="ja-JP"/>
        </w:rPr>
        <w:t>.“</w:t>
      </w:r>
    </w:p>
    <w:p w14:paraId="03FF47DF" w14:textId="53F5F7D7" w:rsidR="006714D7" w:rsidRPr="00BC2B10" w:rsidRDefault="006714D7" w:rsidP="4359445C">
      <w:pPr>
        <w:spacing w:line="240" w:lineRule="auto"/>
        <w:jc w:val="both"/>
        <w:rPr>
          <w:rStyle w:val="Hyperlink"/>
          <w:lang w:val="de-DE"/>
        </w:rPr>
      </w:pPr>
      <w:r w:rsidRPr="3AA20D3D">
        <w:rPr>
          <w:rFonts w:asciiTheme="minorHAnsi" w:hAnsiTheme="minorHAnsi" w:cstheme="minorBidi"/>
          <w:lang w:val="de-DE"/>
        </w:rPr>
        <w:t>De</w:t>
      </w:r>
      <w:r w:rsidR="00E31B9F" w:rsidRPr="3AA20D3D">
        <w:rPr>
          <w:rFonts w:asciiTheme="minorHAnsi" w:hAnsiTheme="minorHAnsi" w:cstheme="minorBidi"/>
          <w:lang w:val="de-DE"/>
        </w:rPr>
        <w:t>n</w:t>
      </w:r>
      <w:r w:rsidRPr="3AA20D3D">
        <w:rPr>
          <w:rFonts w:asciiTheme="minorHAnsi" w:hAnsiTheme="minorHAnsi" w:cstheme="minorBidi"/>
          <w:lang w:val="de-DE"/>
        </w:rPr>
        <w:t xml:space="preserve"> </w:t>
      </w:r>
      <w:r w:rsidR="00E31B9F" w:rsidRPr="3AA20D3D">
        <w:rPr>
          <w:rFonts w:asciiTheme="minorHAnsi" w:hAnsiTheme="minorHAnsi" w:cstheme="minorBidi"/>
          <w:lang w:val="de-DE"/>
        </w:rPr>
        <w:t xml:space="preserve">vollständigen </w:t>
      </w:r>
      <w:r w:rsidR="004A3D2A">
        <w:rPr>
          <w:rFonts w:asciiTheme="minorHAnsi" w:hAnsiTheme="minorHAnsi" w:cstheme="minorBidi"/>
          <w:lang w:val="de-DE"/>
        </w:rPr>
        <w:t xml:space="preserve">Report </w:t>
      </w:r>
      <w:r w:rsidRPr="3AA20D3D">
        <w:rPr>
          <w:rFonts w:asciiTheme="minorHAnsi" w:hAnsiTheme="minorHAnsi" w:cstheme="minorBidi"/>
          <w:lang w:val="de-DE"/>
        </w:rPr>
        <w:t xml:space="preserve">des </w:t>
      </w:r>
      <w:hyperlink r:id="rId13" w:tgtFrame="_blank" w:history="1">
        <w:r w:rsidR="00065EBE" w:rsidRPr="3AA20D3D">
          <w:rPr>
            <w:rStyle w:val="xnormaltextrun"/>
            <w:rFonts w:asciiTheme="minorHAnsi" w:hAnsiTheme="minorHAnsi" w:cstheme="minorBidi"/>
            <w:color w:val="0563C1"/>
            <w:u w:val="single"/>
            <w:bdr w:val="none" w:sz="0" w:space="0" w:color="auto" w:frame="1"/>
            <w:lang w:val="de-DE"/>
          </w:rPr>
          <w:t>Centre for Economic</w:t>
        </w:r>
        <w:r w:rsidR="000A183B">
          <w:rPr>
            <w:rStyle w:val="xnormaltextrun"/>
            <w:rFonts w:asciiTheme="minorHAnsi" w:hAnsiTheme="minorHAnsi" w:cstheme="minorBidi"/>
            <w:color w:val="0563C1"/>
            <w:u w:val="single"/>
            <w:bdr w:val="none" w:sz="0" w:space="0" w:color="auto" w:frame="1"/>
            <w:lang w:val="de-DE"/>
          </w:rPr>
          <w:t>s</w:t>
        </w:r>
        <w:r w:rsidR="00065EBE" w:rsidRPr="3AA20D3D">
          <w:rPr>
            <w:rStyle w:val="xnormaltextrun"/>
            <w:rFonts w:asciiTheme="minorHAnsi" w:hAnsiTheme="minorHAnsi" w:cstheme="minorBidi"/>
            <w:color w:val="0563C1"/>
            <w:u w:val="single"/>
            <w:bdr w:val="none" w:sz="0" w:space="0" w:color="auto" w:frame="1"/>
            <w:lang w:val="de-DE"/>
          </w:rPr>
          <w:t xml:space="preserve"> &amp; Business Research (Cebr)</w:t>
        </w:r>
      </w:hyperlink>
      <w:r w:rsidR="00F62993" w:rsidRPr="3AA20D3D">
        <w:rPr>
          <w:rStyle w:val="xnormaltextrun"/>
          <w:rFonts w:asciiTheme="minorHAnsi" w:hAnsiTheme="minorHAnsi" w:cstheme="minorBidi"/>
          <w:color w:val="000000" w:themeColor="text1"/>
          <w:u w:val="single"/>
          <w:bdr w:val="none" w:sz="0" w:space="0" w:color="auto" w:frame="1"/>
          <w:lang w:val="de-DE"/>
        </w:rPr>
        <w:t>,</w:t>
      </w:r>
      <w:r w:rsidR="00F62993" w:rsidRPr="3AA20D3D">
        <w:rPr>
          <w:rStyle w:val="xnormaltextrun"/>
          <w:rFonts w:asciiTheme="minorHAnsi" w:hAnsiTheme="minorHAnsi" w:cstheme="minorBidi"/>
          <w:color w:val="0563C1"/>
          <w:u w:val="single"/>
          <w:bdr w:val="none" w:sz="0" w:space="0" w:color="auto" w:frame="1"/>
          <w:lang w:val="de-DE"/>
        </w:rPr>
        <w:t xml:space="preserve"> </w:t>
      </w:r>
      <w:r w:rsidRPr="3AA20D3D">
        <w:rPr>
          <w:rFonts w:asciiTheme="minorHAnsi" w:hAnsiTheme="minorHAnsi" w:cstheme="minorBidi"/>
          <w:lang w:val="de-DE"/>
        </w:rPr>
        <w:t xml:space="preserve">der </w:t>
      </w:r>
      <w:r w:rsidR="00E31B9F" w:rsidRPr="3AA20D3D">
        <w:rPr>
          <w:rFonts w:asciiTheme="minorHAnsi" w:hAnsiTheme="minorHAnsi" w:cstheme="minorBidi"/>
          <w:lang w:val="de-DE"/>
        </w:rPr>
        <w:t xml:space="preserve">in englischer Sprache in </w:t>
      </w:r>
      <w:r w:rsidRPr="3AA20D3D">
        <w:rPr>
          <w:rFonts w:asciiTheme="minorHAnsi" w:hAnsiTheme="minorHAnsi" w:cstheme="minorBidi"/>
          <w:lang w:val="de-DE"/>
        </w:rPr>
        <w:t>Zusammenarbeit mit</w:t>
      </w:r>
      <w:r w:rsidR="00E31B9F" w:rsidRPr="3AA20D3D">
        <w:rPr>
          <w:rFonts w:asciiTheme="minorHAnsi" w:hAnsiTheme="minorHAnsi" w:cstheme="minorBidi"/>
          <w:lang w:val="de-DE"/>
        </w:rPr>
        <w:t xml:space="preserve"> </w:t>
      </w:r>
      <w:hyperlink r:id="rId14" w:tgtFrame="_blank" w:history="1">
        <w:r w:rsidR="00065EBE" w:rsidRPr="3AA20D3D">
          <w:rPr>
            <w:rStyle w:val="xnormaltextrun"/>
            <w:rFonts w:asciiTheme="minorHAnsi" w:hAnsiTheme="minorHAnsi" w:cstheme="minorBidi"/>
            <w:color w:val="0563C1"/>
            <w:u w:val="single"/>
            <w:bdr w:val="none" w:sz="0" w:space="0" w:color="auto" w:frame="1"/>
            <w:lang w:val="de-DE"/>
          </w:rPr>
          <w:t>Grundfos</w:t>
        </w:r>
      </w:hyperlink>
      <w:r w:rsidR="00CB73EA" w:rsidRPr="4359445C">
        <w:rPr>
          <w:rStyle w:val="xnormaltextrun"/>
          <w:rFonts w:asciiTheme="minorHAnsi" w:hAnsiTheme="minorHAnsi" w:cstheme="minorBidi"/>
          <w:color w:val="0563C1"/>
          <w:bdr w:val="none" w:sz="0" w:space="0" w:color="auto" w:frame="1"/>
          <w:lang w:val="de-DE"/>
        </w:rPr>
        <w:t xml:space="preserve"> </w:t>
      </w:r>
      <w:r w:rsidRPr="4359445C">
        <w:rPr>
          <w:rFonts w:asciiTheme="minorHAnsi" w:hAnsiTheme="minorHAnsi" w:cstheme="minorBidi"/>
          <w:lang w:val="de-DE"/>
        </w:rPr>
        <w:t>erstellt wurde</w:t>
      </w:r>
      <w:r w:rsidR="594ED357" w:rsidRPr="4359445C">
        <w:rPr>
          <w:rFonts w:asciiTheme="minorHAnsi" w:hAnsiTheme="minorHAnsi" w:cstheme="minorBidi"/>
          <w:lang w:val="de-DE"/>
        </w:rPr>
        <w:t>,</w:t>
      </w:r>
      <w:r w:rsidR="6106A877" w:rsidRPr="4359445C">
        <w:rPr>
          <w:rFonts w:asciiTheme="minorHAnsi" w:hAnsiTheme="minorHAnsi" w:cstheme="minorBidi"/>
          <w:lang w:val="de-DE"/>
        </w:rPr>
        <w:t xml:space="preserve"> </w:t>
      </w:r>
      <w:r w:rsidRPr="4359445C">
        <w:rPr>
          <w:rFonts w:asciiTheme="minorHAnsi" w:hAnsiTheme="minorHAnsi" w:cstheme="minorBidi"/>
          <w:lang w:val="de-DE"/>
        </w:rPr>
        <w:t>finden Sie unter</w:t>
      </w:r>
      <w:r w:rsidR="770A5A64" w:rsidRPr="4359445C">
        <w:rPr>
          <w:rFonts w:asciiTheme="minorHAnsi" w:hAnsiTheme="minorHAnsi" w:cstheme="minorBidi"/>
          <w:lang w:val="de-DE"/>
        </w:rPr>
        <w:t xml:space="preserve"> dem folgenden Hyperlink:</w:t>
      </w:r>
      <w:r w:rsidRPr="4359445C">
        <w:rPr>
          <w:rFonts w:asciiTheme="minorHAnsi" w:hAnsiTheme="minorHAnsi" w:cstheme="minorBidi"/>
          <w:lang w:val="de-DE"/>
        </w:rPr>
        <w:t xml:space="preserve"> </w:t>
      </w:r>
      <w:hyperlink r:id="rId15">
        <w:r w:rsidR="7D031F97" w:rsidRPr="00BC2B10">
          <w:rPr>
            <w:rStyle w:val="Hyperlink"/>
            <w:lang w:val="de-DE"/>
          </w:rPr>
          <w:t>https://www.grundfos.com/media/latest-news/grundfos-launches-report-on--powering-energy-efficiency--in-uk-a.html</w:t>
        </w:r>
        <w:r w:rsidR="594253E9" w:rsidRPr="00A40258">
          <w:rPr>
            <w:rStyle w:val="Hyperlink"/>
            <w:color w:val="auto"/>
            <w:u w:val="none"/>
            <w:lang w:val="de-DE"/>
          </w:rPr>
          <w:t>.</w:t>
        </w:r>
      </w:hyperlink>
    </w:p>
    <w:p w14:paraId="000EDA4F" w14:textId="77777777" w:rsidR="006714D7" w:rsidRPr="006714D7" w:rsidRDefault="006714D7" w:rsidP="003C2290">
      <w:pPr>
        <w:spacing w:line="240" w:lineRule="auto"/>
        <w:jc w:val="both"/>
        <w:rPr>
          <w:rFonts w:asciiTheme="minorHAnsi" w:hAnsiTheme="minorHAnsi" w:cstheme="minorHAnsi"/>
          <w:lang w:val="de-DE"/>
        </w:rPr>
      </w:pPr>
    </w:p>
    <w:p w14:paraId="470D1274" w14:textId="176E8E3A" w:rsidR="00B62B55" w:rsidRPr="00C51119" w:rsidRDefault="0095749F" w:rsidP="00475DC1">
      <w:pPr>
        <w:spacing w:line="240" w:lineRule="auto"/>
        <w:jc w:val="center"/>
        <w:rPr>
          <w:rFonts w:asciiTheme="minorHAnsi" w:hAnsiTheme="minorHAnsi" w:cstheme="minorHAnsi"/>
          <w:b/>
          <w:lang w:val="de-DE"/>
        </w:rPr>
      </w:pPr>
      <w:r w:rsidRPr="00C51119">
        <w:rPr>
          <w:rFonts w:asciiTheme="minorHAnsi" w:hAnsiTheme="minorHAnsi" w:cstheme="minorHAnsi"/>
          <w:b/>
          <w:lang w:val="de-DE"/>
        </w:rPr>
        <w:t>-END</w:t>
      </w:r>
      <w:r w:rsidR="00065EBE" w:rsidRPr="00C51119">
        <w:rPr>
          <w:rFonts w:asciiTheme="minorHAnsi" w:hAnsiTheme="minorHAnsi" w:cstheme="minorHAnsi"/>
          <w:b/>
          <w:lang w:val="de-DE"/>
        </w:rPr>
        <w:t>E</w:t>
      </w:r>
      <w:r w:rsidR="004E160B" w:rsidRPr="00C51119">
        <w:rPr>
          <w:rFonts w:asciiTheme="minorHAnsi" w:hAnsiTheme="minorHAnsi" w:cstheme="minorHAnsi"/>
          <w:b/>
          <w:lang w:val="de-DE"/>
        </w:rPr>
        <w:t>-</w:t>
      </w:r>
    </w:p>
    <w:p w14:paraId="062EF713" w14:textId="78AB03B8" w:rsidR="00363623" w:rsidRDefault="00363623" w:rsidP="003C2290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Cs/>
          <w:lang w:val="de-DE"/>
        </w:rPr>
      </w:pPr>
    </w:p>
    <w:p w14:paraId="53BAA2B4" w14:textId="02BE5DB6" w:rsidR="008044A6" w:rsidRDefault="008044A6" w:rsidP="003C2290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  <w:shd w:val="clear" w:color="auto" w:fill="FFFFFF"/>
          <w:lang w:val="de-DE"/>
        </w:rPr>
      </w:pPr>
      <w:r w:rsidRPr="00EC7FD8">
        <w:rPr>
          <w:rFonts w:asciiTheme="minorHAnsi" w:hAnsiTheme="minorHAnsi" w:cstheme="minorHAnsi"/>
          <w:bCs/>
          <w:sz w:val="21"/>
          <w:szCs w:val="21"/>
          <w:vertAlign w:val="superscript"/>
          <w:lang w:val="de-DE"/>
        </w:rPr>
        <w:t>1</w:t>
      </w:r>
      <w:r w:rsidRPr="00EC7FD8">
        <w:rPr>
          <w:rFonts w:ascii="Calibri" w:hAnsi="Calibri" w:cs="Calibri"/>
          <w:sz w:val="20"/>
          <w:szCs w:val="20"/>
          <w:shd w:val="clear" w:color="auto" w:fill="FFFFFF"/>
          <w:lang w:val="de-DE"/>
        </w:rPr>
        <w:t xml:space="preserve">Angabe inkl. </w:t>
      </w:r>
      <w:r w:rsidR="005C5077" w:rsidRPr="00EC7FD8">
        <w:rPr>
          <w:rFonts w:ascii="Calibri" w:hAnsi="Calibri" w:cs="Calibri"/>
          <w:sz w:val="20"/>
          <w:szCs w:val="20"/>
          <w:shd w:val="clear" w:color="auto" w:fill="FFFFFF"/>
          <w:lang w:val="de-DE"/>
        </w:rPr>
        <w:t xml:space="preserve">Hausbesitzer, Hausbesitzer mit Hypothek, </w:t>
      </w:r>
      <w:r w:rsidR="005B1757" w:rsidRPr="00EC7FD8">
        <w:rPr>
          <w:rFonts w:ascii="Calibri" w:hAnsi="Calibri" w:cs="Calibri"/>
          <w:sz w:val="20"/>
          <w:szCs w:val="20"/>
          <w:shd w:val="clear" w:color="auto" w:fill="FFFFFF"/>
          <w:lang w:val="de-DE"/>
        </w:rPr>
        <w:t xml:space="preserve">private Mietunterkunft, </w:t>
      </w:r>
      <w:r w:rsidR="00133C27" w:rsidRPr="00EC7FD8">
        <w:rPr>
          <w:rFonts w:ascii="Calibri" w:hAnsi="Calibri" w:cs="Calibri"/>
          <w:sz w:val="20"/>
          <w:szCs w:val="20"/>
          <w:shd w:val="clear" w:color="auto" w:fill="FFFFFF"/>
          <w:lang w:val="de-DE"/>
        </w:rPr>
        <w:t xml:space="preserve">Sozialwohnung, </w:t>
      </w:r>
      <w:r w:rsidR="00D177C0" w:rsidRPr="00EC7FD8">
        <w:rPr>
          <w:rFonts w:ascii="Calibri" w:hAnsi="Calibri" w:cs="Calibri"/>
          <w:sz w:val="20"/>
          <w:szCs w:val="20"/>
          <w:shd w:val="clear" w:color="auto" w:fill="FFFFFF"/>
          <w:lang w:val="de-DE"/>
        </w:rPr>
        <w:t xml:space="preserve">betreutes Wohnen, </w:t>
      </w:r>
      <w:r w:rsidR="00EC7FD8" w:rsidRPr="00EC7FD8">
        <w:rPr>
          <w:rFonts w:ascii="Calibri" w:hAnsi="Calibri" w:cs="Calibri"/>
          <w:sz w:val="20"/>
          <w:szCs w:val="20"/>
          <w:shd w:val="clear" w:color="auto" w:fill="FFFFFF"/>
          <w:lang w:val="de-DE"/>
        </w:rPr>
        <w:t xml:space="preserve">Wohngemeinschaft mit der Familie, weitere. </w:t>
      </w:r>
    </w:p>
    <w:p w14:paraId="5C1DB002" w14:textId="79F632F6" w:rsidR="00F21BEA" w:rsidRDefault="00F21BEA" w:rsidP="003C2290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  <w:shd w:val="clear" w:color="auto" w:fill="FFFFFF"/>
          <w:lang w:val="de-DE"/>
        </w:rPr>
      </w:pPr>
    </w:p>
    <w:p w14:paraId="0C88BF0C" w14:textId="06CB5EB3" w:rsidR="00A40258" w:rsidRDefault="006F1BDF" w:rsidP="006A61C5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0"/>
          <w:szCs w:val="20"/>
          <w:u w:val="single"/>
          <w:bdr w:val="none" w:sz="0" w:space="0" w:color="auto" w:frame="1"/>
          <w:lang w:val="de-DE"/>
        </w:rPr>
      </w:pPr>
      <w:r w:rsidRPr="006F1BDF">
        <w:rPr>
          <w:rFonts w:asciiTheme="minorHAnsi" w:hAnsiTheme="minorHAnsi" w:cstheme="minorHAnsi"/>
          <w:b/>
          <w:sz w:val="20"/>
          <w:szCs w:val="20"/>
          <w:u w:val="single"/>
          <w:bdr w:val="none" w:sz="0" w:space="0" w:color="auto" w:frame="1"/>
          <w:lang w:val="de-DE"/>
        </w:rPr>
        <w:t>Berechnungsmethode</w:t>
      </w:r>
      <w:r w:rsidR="007B68A1">
        <w:rPr>
          <w:rFonts w:asciiTheme="minorHAnsi" w:hAnsiTheme="minorHAnsi" w:cstheme="minorHAnsi"/>
          <w:b/>
          <w:sz w:val="20"/>
          <w:szCs w:val="20"/>
          <w:u w:val="single"/>
          <w:bdr w:val="none" w:sz="0" w:space="0" w:color="auto" w:frame="1"/>
          <w:lang w:val="de-DE"/>
        </w:rPr>
        <w:t xml:space="preserve"> Einsparpotenziale</w:t>
      </w:r>
    </w:p>
    <w:p w14:paraId="254BFD85" w14:textId="2C7BD66E" w:rsidR="00A40258" w:rsidRPr="00A40258" w:rsidRDefault="00A40258" w:rsidP="00A40258">
      <w:pPr>
        <w:pStyle w:val="xmsonormal"/>
        <w:shd w:val="clear" w:color="auto" w:fill="FFFFFF"/>
        <w:jc w:val="both"/>
        <w:rPr>
          <w:rFonts w:asciiTheme="minorHAnsi" w:hAnsiTheme="minorHAnsi" w:cstheme="minorHAnsi"/>
          <w:b/>
          <w:sz w:val="20"/>
          <w:szCs w:val="20"/>
          <w:bdr w:val="none" w:sz="0" w:space="0" w:color="auto" w:frame="1"/>
          <w:lang w:val="de-DE"/>
        </w:rPr>
      </w:pPr>
      <w:r w:rsidRPr="00A40258">
        <w:rPr>
          <w:rFonts w:asciiTheme="minorHAnsi" w:hAnsiTheme="minorHAnsi" w:cstheme="minorHAnsi"/>
          <w:b/>
          <w:sz w:val="20"/>
          <w:szCs w:val="20"/>
          <w:bdr w:val="none" w:sz="0" w:space="0" w:color="auto" w:frame="1"/>
          <w:lang w:val="de-DE"/>
        </w:rPr>
        <w:t>Haushalte</w:t>
      </w:r>
    </w:p>
    <w:p w14:paraId="784966C5" w14:textId="28B143F7" w:rsidR="00A40258" w:rsidRPr="00A40258" w:rsidRDefault="00A40258" w:rsidP="00B10B72">
      <w:pPr>
        <w:pStyle w:val="xmsonormal"/>
        <w:numPr>
          <w:ilvl w:val="0"/>
          <w:numId w:val="30"/>
        </w:numPr>
        <w:shd w:val="clear" w:color="auto" w:fill="FFFFFF"/>
        <w:jc w:val="both"/>
        <w:rPr>
          <w:rFonts w:asciiTheme="minorHAnsi" w:hAnsiTheme="minorHAnsi" w:cstheme="minorHAnsi"/>
          <w:bCs/>
          <w:sz w:val="20"/>
          <w:szCs w:val="20"/>
          <w:bdr w:val="none" w:sz="0" w:space="0" w:color="auto" w:frame="1"/>
          <w:lang w:val="de-DE"/>
        </w:rPr>
      </w:pPr>
      <w:r w:rsidRPr="00A40258">
        <w:rPr>
          <w:rFonts w:asciiTheme="minorHAnsi" w:hAnsiTheme="minorHAnsi" w:cstheme="minorHAnsi"/>
          <w:bCs/>
          <w:sz w:val="20"/>
          <w:szCs w:val="20"/>
          <w:bdr w:val="none" w:sz="0" w:space="0" w:color="auto" w:frame="1"/>
          <w:lang w:val="de-DE"/>
        </w:rPr>
        <w:t xml:space="preserve">75% der deutschen Haushalte werden </w:t>
      </w:r>
      <w:r w:rsidR="003422CE">
        <w:rPr>
          <w:rFonts w:asciiTheme="minorHAnsi" w:hAnsiTheme="minorHAnsi" w:cstheme="minorHAnsi"/>
          <w:bCs/>
          <w:sz w:val="20"/>
          <w:szCs w:val="20"/>
          <w:bdr w:val="none" w:sz="0" w:space="0" w:color="auto" w:frame="1"/>
          <w:lang w:val="de-DE"/>
        </w:rPr>
        <w:t>aus unterschiedlichen Gründen</w:t>
      </w:r>
      <w:r w:rsidRPr="00A40258">
        <w:rPr>
          <w:rFonts w:asciiTheme="minorHAnsi" w:hAnsiTheme="minorHAnsi" w:cstheme="minorHAnsi"/>
          <w:bCs/>
          <w:sz w:val="20"/>
          <w:szCs w:val="20"/>
          <w:bdr w:val="none" w:sz="0" w:space="0" w:color="auto" w:frame="1"/>
          <w:lang w:val="de-DE"/>
        </w:rPr>
        <w:t xml:space="preserve"> davon abgehalten, ihren Haushalt energieeffizienter zu gestalten (Basis Daten Censuswide)</w:t>
      </w:r>
    </w:p>
    <w:p w14:paraId="32F8915F" w14:textId="44900973" w:rsidR="00A40258" w:rsidRPr="00A40258" w:rsidRDefault="00A40258" w:rsidP="00B10B72">
      <w:pPr>
        <w:pStyle w:val="xmsonormal"/>
        <w:numPr>
          <w:ilvl w:val="0"/>
          <w:numId w:val="30"/>
        </w:numPr>
        <w:shd w:val="clear" w:color="auto" w:fill="FFFFFF"/>
        <w:jc w:val="both"/>
        <w:rPr>
          <w:rFonts w:asciiTheme="minorHAnsi" w:hAnsiTheme="minorHAnsi" w:cstheme="minorHAnsi"/>
          <w:bCs/>
          <w:sz w:val="20"/>
          <w:szCs w:val="20"/>
          <w:bdr w:val="none" w:sz="0" w:space="0" w:color="auto" w:frame="1"/>
          <w:lang w:val="de-DE"/>
        </w:rPr>
      </w:pPr>
      <w:r w:rsidRPr="00A40258">
        <w:rPr>
          <w:rFonts w:asciiTheme="minorHAnsi" w:hAnsiTheme="minorHAnsi" w:cstheme="minorHAnsi"/>
          <w:bCs/>
          <w:sz w:val="20"/>
          <w:szCs w:val="20"/>
          <w:bdr w:val="none" w:sz="0" w:space="0" w:color="auto" w:frame="1"/>
          <w:lang w:val="de-DE"/>
        </w:rPr>
        <w:t>Potenzielle jährliche Einsparungen von 20 % durch hydraulischen Abgleich nach Angaben von Grundfos</w:t>
      </w:r>
    </w:p>
    <w:p w14:paraId="0651BDDF" w14:textId="77777777" w:rsidR="00560D65" w:rsidRPr="00E254B4" w:rsidRDefault="00560D65" w:rsidP="00560D65">
      <w:pPr>
        <w:pStyle w:val="xmsonormal"/>
        <w:numPr>
          <w:ilvl w:val="0"/>
          <w:numId w:val="30"/>
        </w:numPr>
        <w:shd w:val="clear" w:color="auto" w:fill="FFFFFF"/>
        <w:jc w:val="both"/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</w:pPr>
      <w:r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>Durchschnittlicher Rechnungsbetrag für einen deutschen Haushalt für Raumheizung und Warmwasser in Höhe von 882 Euro im Jahr 2020 (</w:t>
      </w:r>
      <w:hyperlink r:id="rId16" w:history="1">
        <w:r w:rsidRPr="00EF5668">
          <w:rPr>
            <w:rStyle w:val="Hyperlink"/>
            <w:rFonts w:ascii="Calibri" w:eastAsiaTheme="minorEastAsia" w:hAnsi="Calibri" w:cs="Calibri"/>
            <w:sz w:val="20"/>
            <w:szCs w:val="20"/>
            <w:shd w:val="clear" w:color="auto" w:fill="FFFFFF"/>
            <w:lang w:val="de-DE"/>
          </w:rPr>
          <w:t>Statista</w:t>
        </w:r>
      </w:hyperlink>
      <w:r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 xml:space="preserve"> 25.11.22)</w:t>
      </w:r>
    </w:p>
    <w:p w14:paraId="08BFE8C0" w14:textId="31B7EAF2" w:rsidR="00A40258" w:rsidRPr="000017A7" w:rsidRDefault="00A40258" w:rsidP="000017A7">
      <w:pPr>
        <w:pStyle w:val="xmsonormal"/>
        <w:numPr>
          <w:ilvl w:val="0"/>
          <w:numId w:val="30"/>
        </w:numPr>
        <w:shd w:val="clear" w:color="auto" w:fill="FFFFFF"/>
        <w:jc w:val="both"/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</w:pPr>
      <w:r w:rsidRPr="00A40258">
        <w:rPr>
          <w:rFonts w:asciiTheme="minorHAnsi" w:hAnsiTheme="minorHAnsi" w:cstheme="minorHAnsi"/>
          <w:bCs/>
          <w:sz w:val="20"/>
          <w:szCs w:val="20"/>
          <w:bdr w:val="none" w:sz="0" w:space="0" w:color="auto" w:frame="1"/>
          <w:lang w:val="de-DE"/>
        </w:rPr>
        <w:t>Im Jahr 2021 wurden es 41,6 Millionen deutsche Haushalte registriert</w:t>
      </w:r>
      <w:r w:rsidR="000017A7"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 xml:space="preserve"> (</w:t>
      </w:r>
      <w:hyperlink r:id="rId17" w:anchor=":~:text=Germany%20had%2041.6%20million%20households%20in%202021.,2011%2C%20between%202010%20and%202021." w:history="1">
        <w:r w:rsidR="000017A7" w:rsidRPr="006A7E09">
          <w:rPr>
            <w:rStyle w:val="Hyperlink"/>
            <w:rFonts w:ascii="Calibri" w:eastAsiaTheme="minorEastAsia" w:hAnsi="Calibri" w:cs="Calibri"/>
            <w:sz w:val="20"/>
            <w:szCs w:val="20"/>
            <w:shd w:val="clear" w:color="auto" w:fill="FFFFFF"/>
            <w:lang w:val="de-DE"/>
          </w:rPr>
          <w:t>Global Data</w:t>
        </w:r>
      </w:hyperlink>
      <w:r w:rsidR="000017A7"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 xml:space="preserve"> 25.11.22) </w:t>
      </w:r>
    </w:p>
    <w:p w14:paraId="63861DF9" w14:textId="3D67F17A" w:rsidR="007B68A1" w:rsidRPr="000017A7" w:rsidRDefault="00A40258" w:rsidP="007B68A1">
      <w:pPr>
        <w:pStyle w:val="xmsonormal"/>
        <w:numPr>
          <w:ilvl w:val="0"/>
          <w:numId w:val="30"/>
        </w:numPr>
        <w:shd w:val="clear" w:color="auto" w:fill="FFFFFF"/>
        <w:jc w:val="both"/>
        <w:rPr>
          <w:rFonts w:asciiTheme="minorHAnsi" w:hAnsiTheme="minorHAnsi" w:cstheme="minorHAnsi"/>
          <w:bCs/>
          <w:sz w:val="20"/>
          <w:szCs w:val="20"/>
          <w:bdr w:val="none" w:sz="0" w:space="0" w:color="auto" w:frame="1"/>
          <w:lang w:val="de-DE"/>
        </w:rPr>
      </w:pPr>
      <w:r w:rsidRPr="00A40258">
        <w:rPr>
          <w:rFonts w:asciiTheme="minorHAnsi" w:hAnsiTheme="minorHAnsi" w:cstheme="minorHAnsi"/>
          <w:bCs/>
          <w:sz w:val="20"/>
          <w:szCs w:val="20"/>
          <w:bdr w:val="none" w:sz="0" w:space="0" w:color="auto" w:frame="1"/>
          <w:lang w:val="de-DE"/>
        </w:rPr>
        <w:t xml:space="preserve">75 % von 41,6 Millionen Haushalten sind 31.200.000 Haushalte mit jährlichen Rechnungen in Höhe von insgesamt 27.518.400.500 Euro, so dass eine potenzielle Gesamteinsparung von 20 % deutschlandweit 5.503.680.100 Euro pro Jahr ausmacht  </w:t>
      </w:r>
    </w:p>
    <w:p w14:paraId="5055CA74" w14:textId="6BAEC8D5" w:rsidR="00A40258" w:rsidRPr="00B10B72" w:rsidRDefault="00A40258" w:rsidP="00A40258">
      <w:pPr>
        <w:pStyle w:val="xmsonormal"/>
        <w:shd w:val="clear" w:color="auto" w:fill="FFFFFF"/>
        <w:jc w:val="both"/>
        <w:rPr>
          <w:rFonts w:asciiTheme="minorHAnsi" w:hAnsiTheme="minorHAnsi" w:cstheme="minorHAnsi"/>
          <w:b/>
          <w:sz w:val="20"/>
          <w:szCs w:val="20"/>
          <w:bdr w:val="none" w:sz="0" w:space="0" w:color="auto" w:frame="1"/>
          <w:lang w:val="de-DE"/>
        </w:rPr>
      </w:pPr>
      <w:r w:rsidRPr="00B10B72">
        <w:rPr>
          <w:rFonts w:asciiTheme="minorHAnsi" w:hAnsiTheme="minorHAnsi" w:cstheme="minorHAnsi"/>
          <w:b/>
          <w:sz w:val="20"/>
          <w:szCs w:val="20"/>
          <w:bdr w:val="none" w:sz="0" w:space="0" w:color="auto" w:frame="1"/>
          <w:lang w:val="de-DE"/>
        </w:rPr>
        <w:t xml:space="preserve">Unternehmen </w:t>
      </w:r>
    </w:p>
    <w:p w14:paraId="0F9EACAE" w14:textId="75954DDC" w:rsidR="00A40258" w:rsidRPr="00A40258" w:rsidRDefault="00A40258" w:rsidP="358DE2EF">
      <w:pPr>
        <w:pStyle w:val="xmsonormal"/>
        <w:numPr>
          <w:ilvl w:val="0"/>
          <w:numId w:val="31"/>
        </w:numPr>
        <w:shd w:val="clear" w:color="auto" w:fill="FFFFFF" w:themeFill="background1"/>
        <w:jc w:val="both"/>
        <w:rPr>
          <w:rFonts w:asciiTheme="minorHAnsi" w:hAnsiTheme="minorHAnsi" w:cstheme="minorBidi"/>
          <w:sz w:val="20"/>
          <w:szCs w:val="20"/>
          <w:bdr w:val="none" w:sz="0" w:space="0" w:color="auto" w:frame="1"/>
          <w:lang w:val="de-DE"/>
        </w:rPr>
      </w:pPr>
      <w:r w:rsidRPr="358DE2EF">
        <w:rPr>
          <w:rFonts w:asciiTheme="minorHAnsi" w:hAnsiTheme="minorHAnsi" w:cstheme="minorBidi"/>
          <w:sz w:val="20"/>
          <w:szCs w:val="20"/>
          <w:bdr w:val="none" w:sz="0" w:space="0" w:color="auto" w:frame="1"/>
          <w:lang w:val="de-DE"/>
        </w:rPr>
        <w:t xml:space="preserve">67 % der </w:t>
      </w:r>
      <w:r w:rsidR="323AC783" w:rsidRPr="358DE2EF">
        <w:rPr>
          <w:rFonts w:asciiTheme="minorHAnsi" w:hAnsiTheme="minorHAnsi" w:cstheme="minorBidi"/>
          <w:sz w:val="20"/>
          <w:szCs w:val="20"/>
          <w:bdr w:val="none" w:sz="0" w:space="0" w:color="auto" w:frame="1"/>
          <w:lang w:val="de-DE"/>
        </w:rPr>
        <w:t>deutschen</w:t>
      </w:r>
      <w:r w:rsidRPr="358DE2EF">
        <w:rPr>
          <w:rFonts w:asciiTheme="minorHAnsi" w:hAnsiTheme="minorHAnsi" w:cstheme="minorBidi"/>
          <w:sz w:val="20"/>
          <w:szCs w:val="20"/>
          <w:bdr w:val="none" w:sz="0" w:space="0" w:color="auto" w:frame="1"/>
          <w:lang w:val="de-DE"/>
        </w:rPr>
        <w:t xml:space="preserve"> Unternehmen werden laut Censuswide-Daten durch mindestens ein Hindernis daran gehindert, ihre Unternehmen energieeffizienter zu machen.  </w:t>
      </w:r>
    </w:p>
    <w:p w14:paraId="77D2F8DB" w14:textId="73E512AA" w:rsidR="00A40258" w:rsidRPr="00A40258" w:rsidRDefault="00A40258" w:rsidP="00B10B72">
      <w:pPr>
        <w:pStyle w:val="xmsonormal"/>
        <w:numPr>
          <w:ilvl w:val="0"/>
          <w:numId w:val="31"/>
        </w:numPr>
        <w:shd w:val="clear" w:color="auto" w:fill="FFFFFF"/>
        <w:jc w:val="both"/>
        <w:rPr>
          <w:rFonts w:asciiTheme="minorHAnsi" w:hAnsiTheme="minorHAnsi" w:cstheme="minorHAnsi"/>
          <w:bCs/>
          <w:sz w:val="20"/>
          <w:szCs w:val="20"/>
          <w:bdr w:val="none" w:sz="0" w:space="0" w:color="auto" w:frame="1"/>
          <w:lang w:val="de-DE"/>
        </w:rPr>
      </w:pPr>
      <w:r w:rsidRPr="00A40258">
        <w:rPr>
          <w:rFonts w:asciiTheme="minorHAnsi" w:hAnsiTheme="minorHAnsi" w:cstheme="minorHAnsi"/>
          <w:bCs/>
          <w:sz w:val="20"/>
          <w:szCs w:val="20"/>
          <w:bdr w:val="none" w:sz="0" w:space="0" w:color="auto" w:frame="1"/>
          <w:lang w:val="de-DE"/>
        </w:rPr>
        <w:t>Potenzielle jährliche Einsparungen von 20 % durch hydraulischen Abgleich nach Angaben von Grundfos.</w:t>
      </w:r>
    </w:p>
    <w:p w14:paraId="7AF25ECD" w14:textId="0976137B" w:rsidR="00AD0B86" w:rsidRPr="00FC469F" w:rsidRDefault="00A40258" w:rsidP="474A0298">
      <w:pPr>
        <w:pStyle w:val="xmsonormal"/>
        <w:numPr>
          <w:ilvl w:val="0"/>
          <w:numId w:val="31"/>
        </w:numPr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b/>
          <w:sz w:val="20"/>
          <w:szCs w:val="20"/>
          <w:u w:val="single"/>
          <w:bdr w:val="none" w:sz="0" w:space="0" w:color="auto" w:frame="1"/>
          <w:lang w:val="de-DE"/>
        </w:rPr>
      </w:pPr>
      <w:r w:rsidRPr="474A0298">
        <w:rPr>
          <w:rFonts w:asciiTheme="minorHAnsi" w:hAnsiTheme="minorHAnsi" w:cstheme="minorBidi"/>
          <w:sz w:val="20"/>
          <w:szCs w:val="20"/>
          <w:bdr w:val="none" w:sz="0" w:space="0" w:color="auto" w:frame="1"/>
          <w:lang w:val="de-DE"/>
        </w:rPr>
        <w:t>Zahlen aus dem Jahr 2021 gehen von rund 2</w:t>
      </w:r>
      <w:r w:rsidR="00AD0B86" w:rsidRPr="474A0298">
        <w:rPr>
          <w:rFonts w:asciiTheme="minorHAnsi" w:hAnsiTheme="minorHAnsi" w:cstheme="minorBidi"/>
          <w:sz w:val="20"/>
          <w:szCs w:val="20"/>
          <w:bdr w:val="none" w:sz="0" w:space="0" w:color="auto" w:frame="1"/>
          <w:lang w:val="de-DE"/>
        </w:rPr>
        <w:t>,6</w:t>
      </w:r>
      <w:r w:rsidRPr="474A0298">
        <w:rPr>
          <w:rFonts w:asciiTheme="minorHAnsi" w:hAnsiTheme="minorHAnsi" w:cstheme="minorBidi"/>
          <w:sz w:val="20"/>
          <w:szCs w:val="20"/>
          <w:bdr w:val="none" w:sz="0" w:space="0" w:color="auto" w:frame="1"/>
          <w:lang w:val="de-DE"/>
        </w:rPr>
        <w:t xml:space="preserve"> Millionen deutschen Unternehmen mit Angestellten aus.  </w:t>
      </w:r>
      <w:r w:rsidR="00AD0B86"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>Anzahl</w:t>
      </w:r>
      <w:r w:rsidR="00AD0B86" w:rsidRPr="00E254B4"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 xml:space="preserve"> der Unternehmen </w:t>
      </w:r>
      <w:r w:rsidR="001D17D3"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 xml:space="preserve">(Non-Profit) </w:t>
      </w:r>
      <w:r w:rsidR="00AD0B86" w:rsidRPr="00E254B4"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>nach Größe in Deutschland</w:t>
      </w:r>
      <w:r w:rsidR="00AD0B86"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>, 2,6 Millionen (</w:t>
      </w:r>
      <w:hyperlink r:id="rId18" w:history="1">
        <w:r w:rsidR="00AD0B86" w:rsidRPr="000D51A4">
          <w:rPr>
            <w:rStyle w:val="Hyperlink"/>
            <w:rFonts w:ascii="Calibri" w:eastAsiaTheme="minorEastAsia" w:hAnsi="Calibri" w:cs="Calibri"/>
            <w:sz w:val="20"/>
            <w:szCs w:val="20"/>
            <w:shd w:val="clear" w:color="auto" w:fill="FFFFFF"/>
            <w:lang w:val="de-DE"/>
          </w:rPr>
          <w:t>Statista</w:t>
        </w:r>
      </w:hyperlink>
      <w:r w:rsidR="00AD0B86"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 xml:space="preserve"> 25.11.22), zusammengefasst unter der Annahme, </w:t>
      </w:r>
      <w:r w:rsidR="00AD0B86" w:rsidRPr="00E254B4"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 xml:space="preserve">dass das Verhältnis von </w:t>
      </w:r>
      <w:r w:rsidR="00AD0B86"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>kleinen Unternehmen</w:t>
      </w:r>
      <w:r w:rsidR="00AD0B86" w:rsidRPr="00E254B4"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 xml:space="preserve"> (1-9 Beschäftigte) zu </w:t>
      </w:r>
      <w:r w:rsidR="00AD0B86"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>mittleren Unternehmen</w:t>
      </w:r>
      <w:r w:rsidR="00AD0B86" w:rsidRPr="00E254B4"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 xml:space="preserve"> (10-49 Beschäftigte) in Deutschland dem des </w:t>
      </w:r>
      <w:r w:rsidR="45DE5B46" w:rsidRPr="474A0298"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>Großbritannien</w:t>
      </w:r>
      <w:r w:rsidR="00AD0B86" w:rsidRPr="474A0298"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>s</w:t>
      </w:r>
      <w:r w:rsidR="00AD0B86" w:rsidRPr="00E254B4"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 xml:space="preserve"> </w:t>
      </w:r>
      <w:r w:rsidR="00AD0B86" w:rsidRPr="00E254B4"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lastRenderedPageBreak/>
        <w:t xml:space="preserve">entspricht </w:t>
      </w:r>
      <w:r w:rsidR="00AD0B86"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>(</w:t>
      </w:r>
      <w:hyperlink r:id="rId19" w:history="1">
        <w:r w:rsidR="00AD0B86" w:rsidRPr="474A0298">
          <w:rPr>
            <w:rStyle w:val="Hyperlink"/>
            <w:rFonts w:ascii="Calibri" w:eastAsiaTheme="minorEastAsia" w:hAnsi="Calibri" w:cs="Calibri"/>
            <w:sz w:val="20"/>
            <w:szCs w:val="20"/>
            <w:shd w:val="clear" w:color="auto" w:fill="FFFFFF"/>
            <w:lang w:val="de-DE"/>
          </w:rPr>
          <w:t xml:space="preserve">Regierung </w:t>
        </w:r>
        <w:r w:rsidR="7CE25401" w:rsidRPr="474A0298">
          <w:rPr>
            <w:rStyle w:val="Hyperlink"/>
            <w:rFonts w:ascii="Calibri" w:eastAsiaTheme="minorEastAsia" w:hAnsi="Calibri" w:cs="Calibri"/>
            <w:sz w:val="20"/>
            <w:szCs w:val="20"/>
            <w:shd w:val="clear" w:color="auto" w:fill="FFFFFF"/>
            <w:lang w:val="de-DE"/>
          </w:rPr>
          <w:t>Großbritannien</w:t>
        </w:r>
        <w:r w:rsidR="00AD0B86" w:rsidRPr="474A0298">
          <w:rPr>
            <w:rStyle w:val="Hyperlink"/>
            <w:rFonts w:ascii="Calibri" w:eastAsiaTheme="minorEastAsia" w:hAnsi="Calibri" w:cs="Calibri"/>
            <w:sz w:val="20"/>
            <w:szCs w:val="20"/>
            <w:shd w:val="clear" w:color="auto" w:fill="FFFFFF"/>
            <w:lang w:val="de-DE"/>
          </w:rPr>
          <w:t>s</w:t>
        </w:r>
      </w:hyperlink>
      <w:r w:rsidR="00AD0B86"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 xml:space="preserve"> 25.11.22): </w:t>
      </w:r>
      <w:r w:rsidR="00AD0B86" w:rsidRPr="00E254B4"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 xml:space="preserve">- </w:t>
      </w:r>
      <w:r w:rsidR="00AD0B86"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>Rund</w:t>
      </w:r>
      <w:r w:rsidR="00AD0B86" w:rsidRPr="00E254B4"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 xml:space="preserve"> 2 Millionen </w:t>
      </w:r>
      <w:r w:rsidR="00AD0B86"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>kleine Unternehmen</w:t>
      </w:r>
      <w:r w:rsidR="00AD0B86" w:rsidRPr="00E254B4"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 xml:space="preserve"> in Deutschland</w:t>
      </w:r>
    </w:p>
    <w:p w14:paraId="62858B07" w14:textId="167EF0B8" w:rsidR="00A40258" w:rsidRPr="00745CD7" w:rsidRDefault="00745CD7" w:rsidP="00745CD7">
      <w:pPr>
        <w:pStyle w:val="xmsonormal"/>
        <w:numPr>
          <w:ilvl w:val="0"/>
          <w:numId w:val="31"/>
        </w:numPr>
        <w:shd w:val="clear" w:color="auto" w:fill="FFFFFF"/>
        <w:jc w:val="both"/>
        <w:rPr>
          <w:rFonts w:asciiTheme="minorHAnsi" w:hAnsiTheme="minorHAnsi" w:cstheme="minorHAnsi"/>
          <w:bCs/>
          <w:sz w:val="20"/>
          <w:szCs w:val="20"/>
          <w:bdr w:val="none" w:sz="0" w:space="0" w:color="auto" w:frame="1"/>
          <w:lang w:val="de-DE"/>
        </w:rPr>
      </w:pPr>
      <w:r w:rsidRPr="00A40258">
        <w:rPr>
          <w:rFonts w:asciiTheme="minorHAnsi" w:hAnsiTheme="minorHAnsi" w:cstheme="minorHAnsi"/>
          <w:bCs/>
          <w:sz w:val="20"/>
          <w:szCs w:val="20"/>
          <w:bdr w:val="none" w:sz="0" w:space="0" w:color="auto" w:frame="1"/>
          <w:lang w:val="de-DE"/>
        </w:rPr>
        <w:t>Laut Cebr-Schätzungen, belaufen sich die durchschnittlichen jährlichen Gasrechnungen für Unternehmen auf 6.156,81 Euro</w:t>
      </w:r>
      <w:r>
        <w:rPr>
          <w:rFonts w:asciiTheme="minorHAnsi" w:hAnsiTheme="minorHAnsi" w:cstheme="minorHAnsi"/>
          <w:bCs/>
          <w:sz w:val="20"/>
          <w:szCs w:val="20"/>
          <w:bdr w:val="none" w:sz="0" w:space="0" w:color="auto" w:frame="1"/>
          <w:lang w:val="de-DE"/>
        </w:rPr>
        <w:t xml:space="preserve">. Berechnung: </w:t>
      </w:r>
      <w:r w:rsidRPr="00984D8F"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 xml:space="preserve">Prozentualer Unterschied zu britischen Unternehmen in Bezug auf die Rechnungssumme für Heizkosten deutscher Unternehmen, rund 33 % höher für Unternehmen jedweder Größe (882 €, 33 % über der Durchschnittsrechnung für </w:t>
      </w:r>
      <w:r w:rsidR="00E5505B">
        <w:rPr>
          <w:rStyle w:val="Hyperlink"/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>Großbritannien</w:t>
      </w:r>
      <w:r w:rsidRPr="00984D8F">
        <w:rPr>
          <w:rFonts w:ascii="Calibri" w:eastAsiaTheme="minorEastAsia" w:hAnsi="Calibri" w:cs="Calibri"/>
          <w:sz w:val="20"/>
          <w:szCs w:val="20"/>
          <w:shd w:val="clear" w:color="auto" w:fill="FFFFFF"/>
          <w:lang w:val="de-DE"/>
        </w:rPr>
        <w:t xml:space="preserve"> in Höhe von 575 £)</w:t>
      </w:r>
    </w:p>
    <w:p w14:paraId="33B7C50E" w14:textId="1F130E4B" w:rsidR="00A37C0A" w:rsidRPr="00AD0B86" w:rsidRDefault="00A40258" w:rsidP="00AD0B86">
      <w:pPr>
        <w:pStyle w:val="xmsonormal"/>
        <w:numPr>
          <w:ilvl w:val="0"/>
          <w:numId w:val="31"/>
        </w:numPr>
        <w:shd w:val="clear" w:color="auto" w:fill="FFFFFF"/>
        <w:jc w:val="both"/>
        <w:rPr>
          <w:rFonts w:asciiTheme="minorHAnsi" w:hAnsiTheme="minorHAnsi" w:cstheme="minorHAnsi"/>
          <w:bCs/>
          <w:sz w:val="20"/>
          <w:szCs w:val="20"/>
          <w:bdr w:val="none" w:sz="0" w:space="0" w:color="auto" w:frame="1"/>
          <w:lang w:val="de-DE"/>
        </w:rPr>
      </w:pPr>
      <w:r w:rsidRPr="00A40258">
        <w:rPr>
          <w:rFonts w:asciiTheme="minorHAnsi" w:hAnsiTheme="minorHAnsi" w:cstheme="minorHAnsi"/>
          <w:bCs/>
          <w:sz w:val="20"/>
          <w:szCs w:val="20"/>
          <w:bdr w:val="none" w:sz="0" w:space="0" w:color="auto" w:frame="1"/>
          <w:lang w:val="de-DE"/>
        </w:rPr>
        <w:t xml:space="preserve">67 % von 2,6 Millionen Unternehmen sind 1.742.000 Unternehmen mit jährlichen Rechnungen in Höhe von insgesamt 10.725.163.020 Euro, so dass eine potenzielle Einsparung von 20 % im ganzen Land 2.145.032.604 Euro pro Jahr beträgt.  </w:t>
      </w:r>
    </w:p>
    <w:p w14:paraId="66FCF8C3" w14:textId="5DFFE65B" w:rsidR="00A40258" w:rsidRPr="00B10B72" w:rsidRDefault="00A40258" w:rsidP="00A40258">
      <w:pPr>
        <w:pStyle w:val="xmsonormal"/>
        <w:shd w:val="clear" w:color="auto" w:fill="FFFFFF"/>
        <w:jc w:val="both"/>
        <w:rPr>
          <w:rFonts w:asciiTheme="minorHAnsi" w:hAnsiTheme="minorHAnsi" w:cstheme="minorHAnsi"/>
          <w:b/>
          <w:sz w:val="20"/>
          <w:szCs w:val="20"/>
          <w:bdr w:val="none" w:sz="0" w:space="0" w:color="auto" w:frame="1"/>
          <w:lang w:val="de-DE"/>
        </w:rPr>
      </w:pPr>
      <w:r w:rsidRPr="00B10B72">
        <w:rPr>
          <w:rFonts w:asciiTheme="minorHAnsi" w:hAnsiTheme="minorHAnsi" w:cstheme="minorHAnsi"/>
          <w:b/>
          <w:sz w:val="20"/>
          <w:szCs w:val="20"/>
          <w:bdr w:val="none" w:sz="0" w:space="0" w:color="auto" w:frame="1"/>
          <w:lang w:val="de-DE"/>
        </w:rPr>
        <w:t>Gesamt</w:t>
      </w:r>
    </w:p>
    <w:p w14:paraId="0D8D27ED" w14:textId="3F0CEDAC" w:rsidR="00FC469F" w:rsidRPr="00745CD7" w:rsidRDefault="00A40258" w:rsidP="358DE2EF">
      <w:pPr>
        <w:pStyle w:val="xmsonormal"/>
        <w:numPr>
          <w:ilvl w:val="0"/>
          <w:numId w:val="32"/>
        </w:numPr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sz w:val="20"/>
          <w:szCs w:val="20"/>
          <w:bdr w:val="none" w:sz="0" w:space="0" w:color="auto" w:frame="1"/>
          <w:lang w:val="de-DE"/>
        </w:rPr>
      </w:pPr>
      <w:r w:rsidRPr="358DE2EF">
        <w:rPr>
          <w:rFonts w:asciiTheme="minorHAnsi" w:hAnsiTheme="minorHAnsi" w:cstheme="minorBidi"/>
          <w:sz w:val="20"/>
          <w:szCs w:val="20"/>
          <w:bdr w:val="none" w:sz="0" w:space="0" w:color="auto" w:frame="1"/>
          <w:lang w:val="de-DE"/>
        </w:rPr>
        <w:t xml:space="preserve">5.503.680.100 Euro (Haushalte) plus 2.145.032.604 Euro (Unternehmen) ergeben </w:t>
      </w:r>
      <w:r w:rsidR="472AB09A" w:rsidRPr="358DE2EF">
        <w:rPr>
          <w:rFonts w:ascii="Calibri" w:eastAsia="Calibri" w:hAnsi="Calibri" w:cs="Calibri"/>
          <w:sz w:val="20"/>
          <w:szCs w:val="20"/>
          <w:lang w:val="de"/>
        </w:rPr>
        <w:t>7.648.712.704</w:t>
      </w:r>
      <w:r w:rsidRPr="358DE2EF">
        <w:rPr>
          <w:rFonts w:asciiTheme="minorHAnsi" w:hAnsiTheme="minorHAnsi" w:cstheme="minorBidi"/>
          <w:sz w:val="20"/>
          <w:szCs w:val="20"/>
          <w:bdr w:val="none" w:sz="0" w:space="0" w:color="auto" w:frame="1"/>
          <w:lang w:val="de-DE"/>
        </w:rPr>
        <w:t xml:space="preserve"> Euro pro Jahr an potenziellen Einsparungen, die aufgrund von Hindernissen versäumt werden.</w:t>
      </w:r>
    </w:p>
    <w:p w14:paraId="56852DD1" w14:textId="6E195A83" w:rsidR="001F536F" w:rsidRPr="006F1BDF" w:rsidRDefault="001F536F" w:rsidP="001F536F">
      <w:pPr>
        <w:pStyle w:val="xmsonormal"/>
        <w:shd w:val="clear" w:color="auto" w:fill="FFFFFF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b/>
          <w:sz w:val="20"/>
          <w:szCs w:val="20"/>
          <w:u w:val="single"/>
          <w:bdr w:val="none" w:sz="0" w:space="0" w:color="auto" w:frame="1"/>
          <w:lang w:val="de-DE"/>
        </w:rPr>
      </w:pPr>
    </w:p>
    <w:p w14:paraId="46F142E2" w14:textId="77777777" w:rsidR="008044A6" w:rsidRPr="00363623" w:rsidRDefault="008044A6" w:rsidP="003C2290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Cs/>
          <w:lang w:val="de-DE"/>
        </w:rPr>
      </w:pPr>
    </w:p>
    <w:p w14:paraId="3E95E15E" w14:textId="25D33818" w:rsidR="005C5B2E" w:rsidRPr="00363623" w:rsidRDefault="00E262D3" w:rsidP="003C2290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0"/>
          <w:szCs w:val="20"/>
          <w:u w:val="single"/>
          <w:bdr w:val="none" w:sz="0" w:space="0" w:color="auto" w:frame="1"/>
          <w:lang w:val="de-DE"/>
        </w:rPr>
      </w:pPr>
      <w:r w:rsidRPr="00363623">
        <w:rPr>
          <w:rFonts w:asciiTheme="minorHAnsi" w:hAnsiTheme="minorHAnsi" w:cstheme="minorHAnsi"/>
          <w:b/>
          <w:sz w:val="20"/>
          <w:szCs w:val="20"/>
          <w:u w:val="single"/>
          <w:bdr w:val="none" w:sz="0" w:space="0" w:color="auto" w:frame="1"/>
          <w:lang w:val="de-DE"/>
        </w:rPr>
        <w:t xml:space="preserve">Über </w:t>
      </w:r>
      <w:r w:rsidR="006F6ADF">
        <w:rPr>
          <w:rFonts w:asciiTheme="minorHAnsi" w:hAnsiTheme="minorHAnsi" w:cstheme="minorHAnsi"/>
          <w:b/>
          <w:sz w:val="20"/>
          <w:szCs w:val="20"/>
          <w:u w:val="single"/>
          <w:bdr w:val="none" w:sz="0" w:space="0" w:color="auto" w:frame="1"/>
          <w:lang w:val="de-DE"/>
        </w:rPr>
        <w:t>den Report</w:t>
      </w:r>
    </w:p>
    <w:p w14:paraId="57562561" w14:textId="01539D43" w:rsidR="00870C59" w:rsidRPr="00D129CD" w:rsidRDefault="00870C59" w:rsidP="00870C59">
      <w:pPr>
        <w:jc w:val="both"/>
        <w:rPr>
          <w:rStyle w:val="normaltextrun"/>
          <w:color w:val="000000"/>
          <w:sz w:val="20"/>
          <w:szCs w:val="20"/>
          <w:shd w:val="clear" w:color="auto" w:fill="FFFFFF"/>
          <w:lang w:val="de-DE"/>
        </w:rPr>
      </w:pPr>
      <w:r w:rsidRPr="00D129CD">
        <w:rPr>
          <w:rStyle w:val="normaltextrun"/>
          <w:color w:val="000000"/>
          <w:sz w:val="20"/>
          <w:szCs w:val="20"/>
          <w:shd w:val="clear" w:color="auto" w:fill="FFFFFF"/>
          <w:lang w:val="de-DE"/>
        </w:rPr>
        <w:t>Der Report wurde von Cebr auf Basis eines virtuellen Round-Table-Gesprächs mit Branchenexperten sowie einer Studie vom Marktforschungsunternehmen Censuswide erstellt. Die Studie wurde bei 2.045 Verbrauchern in Deutschland und 2.003 Verbrauchern i</w:t>
      </w:r>
      <w:r w:rsidR="61E65ACE" w:rsidRPr="00D129CD">
        <w:rPr>
          <w:rStyle w:val="normaltextrun"/>
          <w:color w:val="000000"/>
          <w:sz w:val="20"/>
          <w:szCs w:val="20"/>
          <w:shd w:val="clear" w:color="auto" w:fill="FFFFFF"/>
          <w:lang w:val="de-DE"/>
        </w:rPr>
        <w:t>n</w:t>
      </w:r>
      <w:r w:rsidRPr="00D129CD">
        <w:rPr>
          <w:rStyle w:val="normaltextrun"/>
          <w:color w:val="000000"/>
          <w:sz w:val="20"/>
          <w:szCs w:val="20"/>
          <w:shd w:val="clear" w:color="auto" w:fill="FFFFFF"/>
          <w:lang w:val="de-DE"/>
        </w:rPr>
        <w:t xml:space="preserve"> </w:t>
      </w:r>
      <w:r w:rsidR="7CE25401" w:rsidRPr="00D129CD">
        <w:rPr>
          <w:rStyle w:val="normaltextrun"/>
          <w:color w:val="000000"/>
          <w:sz w:val="20"/>
          <w:szCs w:val="20"/>
          <w:shd w:val="clear" w:color="auto" w:fill="FFFFFF"/>
          <w:lang w:val="de-DE"/>
        </w:rPr>
        <w:t>Großbritannien</w:t>
      </w:r>
      <w:r w:rsidRPr="00D129CD">
        <w:rPr>
          <w:rStyle w:val="normaltextrun"/>
          <w:color w:val="000000"/>
          <w:sz w:val="20"/>
          <w:szCs w:val="20"/>
          <w:shd w:val="clear" w:color="auto" w:fill="FFFFFF"/>
          <w:lang w:val="de-DE"/>
        </w:rPr>
        <w:t xml:space="preserve"> zwischen dem 18.10.2022 und 21.10.2022 durchgeführt. Eine weitere Befragung von 500 Geschäftsinhabern in Deutschland und 500 Geschäftsinhabern i</w:t>
      </w:r>
      <w:r w:rsidR="46A28BB0" w:rsidRPr="00D129CD">
        <w:rPr>
          <w:rStyle w:val="normaltextrun"/>
          <w:color w:val="000000"/>
          <w:sz w:val="20"/>
          <w:szCs w:val="20"/>
          <w:shd w:val="clear" w:color="auto" w:fill="FFFFFF"/>
          <w:lang w:val="de-DE"/>
        </w:rPr>
        <w:t>n</w:t>
      </w:r>
      <w:r w:rsidRPr="00D129CD">
        <w:rPr>
          <w:rStyle w:val="normaltextrun"/>
          <w:color w:val="000000"/>
          <w:sz w:val="20"/>
          <w:szCs w:val="20"/>
          <w:shd w:val="clear" w:color="auto" w:fill="FFFFFF"/>
          <w:lang w:val="de-DE"/>
        </w:rPr>
        <w:t xml:space="preserve"> </w:t>
      </w:r>
      <w:r w:rsidR="7CE25401" w:rsidRPr="00D129CD">
        <w:rPr>
          <w:rStyle w:val="normaltextrun"/>
          <w:color w:val="000000"/>
          <w:sz w:val="20"/>
          <w:szCs w:val="20"/>
          <w:shd w:val="clear" w:color="auto" w:fill="FFFFFF"/>
          <w:lang w:val="de-DE"/>
        </w:rPr>
        <w:t>Großbritannien</w:t>
      </w:r>
      <w:r w:rsidRPr="00D129CD">
        <w:rPr>
          <w:rStyle w:val="normaltextrun"/>
          <w:color w:val="000000"/>
          <w:sz w:val="20"/>
          <w:szCs w:val="20"/>
          <w:shd w:val="clear" w:color="auto" w:fill="FFFFFF"/>
          <w:lang w:val="de-DE"/>
        </w:rPr>
        <w:t xml:space="preserve"> (Unternehmensgröße 1 bis über 500 Mitarbeiter) erfolgte zwischen dem 13.10.2022 und dem 25.10.2022. Censuswide ist Mitglied der Market Research Society, die auf den ESOMAR-Grundsätzen basiert, und des British Polling Council.  </w:t>
      </w:r>
    </w:p>
    <w:p w14:paraId="14CDEC03" w14:textId="77777777" w:rsidR="00BF3BCE" w:rsidRPr="00954820" w:rsidRDefault="00BF3BCE" w:rsidP="003C2290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  <w:bdr w:val="none" w:sz="0" w:space="0" w:color="auto" w:frame="1"/>
          <w:lang w:val="de-DE"/>
        </w:rPr>
      </w:pPr>
    </w:p>
    <w:p w14:paraId="099FE57D" w14:textId="0B90C3DE" w:rsidR="004E160B" w:rsidRPr="00452A88" w:rsidRDefault="007F4728" w:rsidP="003C2290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 w:rsidRPr="00452A88">
        <w:rPr>
          <w:rFonts w:asciiTheme="minorHAnsi" w:hAnsiTheme="minorHAnsi" w:cstheme="minorHAnsi"/>
          <w:b/>
          <w:bCs/>
          <w:sz w:val="20"/>
          <w:szCs w:val="20"/>
          <w:u w:val="single"/>
          <w:bdr w:val="none" w:sz="0" w:space="0" w:color="auto" w:frame="1"/>
          <w:lang w:val="de-DE"/>
        </w:rPr>
        <w:t xml:space="preserve">Über </w:t>
      </w:r>
      <w:r w:rsidR="004E160B" w:rsidRPr="00452A88">
        <w:rPr>
          <w:rFonts w:asciiTheme="minorHAnsi" w:hAnsiTheme="minorHAnsi" w:cstheme="minorHAnsi"/>
          <w:b/>
          <w:bCs/>
          <w:sz w:val="20"/>
          <w:szCs w:val="20"/>
          <w:u w:val="single"/>
          <w:bdr w:val="none" w:sz="0" w:space="0" w:color="auto" w:frame="1"/>
          <w:lang w:val="de-DE"/>
        </w:rPr>
        <w:t>Grundfos</w:t>
      </w:r>
    </w:p>
    <w:p w14:paraId="61CE2645" w14:textId="6AC2CDFB" w:rsidR="00452A88" w:rsidRPr="00452A88" w:rsidRDefault="00452A88" w:rsidP="003C2290">
      <w:pPr>
        <w:pStyle w:val="xmsonormal"/>
        <w:shd w:val="clear" w:color="auto" w:fill="FFFFFF"/>
        <w:spacing w:before="0" w:beforeAutospacing="0" w:after="0" w:afterAutospacing="0"/>
        <w:jc w:val="both"/>
        <w:rPr>
          <w:rStyle w:val="normaltextrun"/>
          <w:rFonts w:ascii="Calibri" w:eastAsia="Calibri" w:hAnsi="Calibri" w:cs="Calibri"/>
          <w:color w:val="000000"/>
          <w:sz w:val="20"/>
          <w:szCs w:val="20"/>
          <w:shd w:val="clear" w:color="auto" w:fill="FFFFFF"/>
          <w:lang w:val="de-DE" w:eastAsia="ja-JP"/>
        </w:rPr>
      </w:pPr>
      <w:r w:rsidRPr="00452A88">
        <w:rPr>
          <w:rStyle w:val="normaltextrun"/>
          <w:rFonts w:ascii="Calibri" w:eastAsia="Calibri" w:hAnsi="Calibri" w:cs="Calibri"/>
          <w:color w:val="000000"/>
          <w:sz w:val="20"/>
          <w:szCs w:val="20"/>
          <w:shd w:val="clear" w:color="auto" w:fill="FFFFFF"/>
          <w:lang w:val="de-DE" w:eastAsia="ja-JP"/>
        </w:rPr>
        <w:t xml:space="preserve">Grundfos leistet Pionierarbeit bei der Lösung der globalen Wasser- und Klimaherausforderungen und verbessert die Lebensqualität der Menschen. Als ein weltweit führendes Unternehmen für Pumpen- und Wassertechnologie stehen wir ein für den Schutz, die Förderung und den respektvollen Umgang mit der Ressource Wasser, indem wir energie- und wassereffiziente Lösungen und Systeme für eine Vielzahl von Anwendungen für die Wasserversorgung, Industrie und Gebäudetechnik anbieten. Erfahren Sie mehr: </w:t>
      </w:r>
      <w:hyperlink r:id="rId20" w:history="1">
        <w:r w:rsidRPr="00E0612C">
          <w:rPr>
            <w:rStyle w:val="Hyperlink"/>
            <w:rFonts w:ascii="Calibri" w:eastAsia="Calibri" w:hAnsi="Calibri" w:cs="Calibri"/>
            <w:sz w:val="20"/>
            <w:szCs w:val="20"/>
            <w:shd w:val="clear" w:color="auto" w:fill="FFFFFF"/>
            <w:lang w:val="de-DE" w:eastAsia="ja-JP"/>
          </w:rPr>
          <w:t>grundfos.com</w:t>
        </w:r>
      </w:hyperlink>
    </w:p>
    <w:p w14:paraId="515C096F" w14:textId="77777777" w:rsidR="00452A88" w:rsidRPr="00452A88" w:rsidRDefault="00452A88" w:rsidP="003C2290">
      <w:pPr>
        <w:pStyle w:val="xmsonormal"/>
        <w:shd w:val="clear" w:color="auto" w:fill="FFFFFF"/>
        <w:spacing w:before="0" w:beforeAutospacing="0" w:after="0" w:afterAutospacing="0"/>
        <w:jc w:val="both"/>
        <w:rPr>
          <w:rStyle w:val="normaltextrun"/>
          <w:rFonts w:ascii="Calibri" w:eastAsia="Calibri" w:hAnsi="Calibri" w:cs="Calibri"/>
          <w:color w:val="000000"/>
          <w:shd w:val="clear" w:color="auto" w:fill="FFFFFF"/>
          <w:lang w:val="de-DE" w:eastAsia="ja-JP"/>
        </w:rPr>
      </w:pPr>
    </w:p>
    <w:p w14:paraId="7419D377" w14:textId="01557330" w:rsidR="004E160B" w:rsidRPr="008C567C" w:rsidRDefault="007F4728" w:rsidP="003C2290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242424"/>
          <w:sz w:val="20"/>
          <w:szCs w:val="20"/>
          <w:lang w:val="de-DE"/>
        </w:rPr>
      </w:pPr>
      <w:r w:rsidRPr="008C567C">
        <w:rPr>
          <w:rFonts w:asciiTheme="minorHAnsi" w:hAnsiTheme="minorHAnsi" w:cstheme="minorHAnsi"/>
          <w:b/>
          <w:bCs/>
          <w:color w:val="242424"/>
          <w:sz w:val="20"/>
          <w:szCs w:val="20"/>
          <w:u w:val="single"/>
          <w:bdr w:val="none" w:sz="0" w:space="0" w:color="auto" w:frame="1"/>
          <w:lang w:val="de-DE"/>
        </w:rPr>
        <w:t>Über</w:t>
      </w:r>
      <w:r w:rsidR="004E160B" w:rsidRPr="008C567C">
        <w:rPr>
          <w:rFonts w:asciiTheme="minorHAnsi" w:hAnsiTheme="minorHAnsi" w:cstheme="minorHAnsi"/>
          <w:b/>
          <w:bCs/>
          <w:color w:val="242424"/>
          <w:sz w:val="20"/>
          <w:szCs w:val="20"/>
          <w:u w:val="single"/>
          <w:bdr w:val="none" w:sz="0" w:space="0" w:color="auto" w:frame="1"/>
          <w:lang w:val="de-DE"/>
        </w:rPr>
        <w:t xml:space="preserve"> Cebr</w:t>
      </w:r>
    </w:p>
    <w:p w14:paraId="1DD28008" w14:textId="646C86CD" w:rsidR="004E160B" w:rsidRPr="00967B91" w:rsidRDefault="00000000" w:rsidP="474A0298">
      <w:pPr>
        <w:pStyle w:val="xmsonormal"/>
        <w:shd w:val="clear" w:color="auto" w:fill="FFFFFF" w:themeFill="background1"/>
        <w:spacing w:before="0" w:beforeAutospacing="0" w:after="0" w:afterAutospacing="0"/>
        <w:jc w:val="both"/>
        <w:rPr>
          <w:rStyle w:val="normaltextrun"/>
          <w:rFonts w:ascii="Calibri" w:eastAsia="Calibri" w:hAnsi="Calibri" w:cs="Calibri"/>
          <w:color w:val="000000"/>
          <w:sz w:val="20"/>
          <w:szCs w:val="20"/>
          <w:shd w:val="clear" w:color="auto" w:fill="FFFFFF"/>
          <w:lang w:val="de-DE" w:eastAsia="ja-JP"/>
        </w:rPr>
      </w:pPr>
      <w:hyperlink r:id="rId21" w:tgtFrame="_blank" w:history="1">
        <w:r w:rsidR="003F578D" w:rsidRPr="474A0298">
          <w:rPr>
            <w:rStyle w:val="Hyperlink"/>
            <w:rFonts w:asciiTheme="minorHAnsi" w:hAnsiTheme="minorHAnsi" w:cstheme="minorBidi"/>
            <w:b/>
            <w:sz w:val="20"/>
            <w:szCs w:val="20"/>
            <w:bdr w:val="none" w:sz="0" w:space="0" w:color="auto" w:frame="1"/>
            <w:lang w:val="de-DE"/>
          </w:rPr>
          <w:t>Das</w:t>
        </w:r>
        <w:r w:rsidR="004E160B" w:rsidRPr="474A0298">
          <w:rPr>
            <w:rStyle w:val="Hyperlink"/>
            <w:rFonts w:asciiTheme="minorHAnsi" w:hAnsiTheme="minorHAnsi" w:cstheme="minorBidi"/>
            <w:b/>
            <w:sz w:val="20"/>
            <w:szCs w:val="20"/>
            <w:bdr w:val="none" w:sz="0" w:space="0" w:color="auto" w:frame="1"/>
            <w:lang w:val="de-DE"/>
          </w:rPr>
          <w:t xml:space="preserve"> Centre for Economics and Business Research</w:t>
        </w:r>
      </w:hyperlink>
      <w:r w:rsidR="004E160B" w:rsidRPr="474A0298">
        <w:rPr>
          <w:rFonts w:asciiTheme="minorHAnsi" w:hAnsiTheme="minorHAnsi" w:cstheme="minorBidi"/>
          <w:color w:val="242424"/>
          <w:sz w:val="20"/>
          <w:szCs w:val="20"/>
          <w:bdr w:val="none" w:sz="0" w:space="0" w:color="auto" w:frame="1"/>
          <w:lang w:val="de-DE"/>
        </w:rPr>
        <w:t> </w:t>
      </w:r>
      <w:r w:rsidR="00967B91" w:rsidRPr="00967B91">
        <w:rPr>
          <w:rStyle w:val="normaltextrun"/>
          <w:rFonts w:ascii="Calibri" w:eastAsia="Calibri" w:hAnsi="Calibri" w:cs="Calibri"/>
          <w:color w:val="000000"/>
          <w:sz w:val="20"/>
          <w:szCs w:val="20"/>
          <w:shd w:val="clear" w:color="auto" w:fill="FFFFFF"/>
          <w:lang w:val="de-DE" w:eastAsia="ja-JP"/>
        </w:rPr>
        <w:t>ist eines der führenden Wirtschaftsberatungsunternehmen i</w:t>
      </w:r>
      <w:r w:rsidR="1D259B5E" w:rsidRPr="00967B91">
        <w:rPr>
          <w:rStyle w:val="normaltextrun"/>
          <w:rFonts w:ascii="Calibri" w:eastAsia="Calibri" w:hAnsi="Calibri" w:cs="Calibri"/>
          <w:color w:val="000000"/>
          <w:sz w:val="20"/>
          <w:szCs w:val="20"/>
          <w:shd w:val="clear" w:color="auto" w:fill="FFFFFF"/>
          <w:lang w:val="de-DE" w:eastAsia="ja-JP"/>
        </w:rPr>
        <w:t>n</w:t>
      </w:r>
      <w:r w:rsidR="00967B91" w:rsidRPr="00967B91">
        <w:rPr>
          <w:rStyle w:val="normaltextrun"/>
          <w:rFonts w:ascii="Calibri" w:eastAsia="Calibri" w:hAnsi="Calibri" w:cs="Calibri"/>
          <w:color w:val="000000"/>
          <w:sz w:val="20"/>
          <w:szCs w:val="20"/>
          <w:shd w:val="clear" w:color="auto" w:fill="FFFFFF"/>
          <w:lang w:val="de-DE" w:eastAsia="ja-JP"/>
        </w:rPr>
        <w:t xml:space="preserve"> </w:t>
      </w:r>
      <w:r w:rsidR="461C7E1D" w:rsidRPr="00967B91">
        <w:rPr>
          <w:rStyle w:val="normaltextrun"/>
          <w:rFonts w:ascii="Calibri" w:eastAsia="Calibri" w:hAnsi="Calibri" w:cs="Calibri"/>
          <w:color w:val="000000"/>
          <w:sz w:val="20"/>
          <w:szCs w:val="20"/>
          <w:shd w:val="clear" w:color="auto" w:fill="FFFFFF"/>
          <w:lang w:val="de-DE" w:eastAsia="ja-JP"/>
        </w:rPr>
        <w:t>Großbritannien</w:t>
      </w:r>
      <w:r w:rsidR="00967B91" w:rsidRPr="00967B91">
        <w:rPr>
          <w:rStyle w:val="normaltextrun"/>
          <w:rFonts w:ascii="Calibri" w:eastAsia="Calibri" w:hAnsi="Calibri" w:cs="Calibri"/>
          <w:color w:val="000000"/>
          <w:sz w:val="20"/>
          <w:szCs w:val="20"/>
          <w:shd w:val="clear" w:color="auto" w:fill="FFFFFF"/>
          <w:lang w:val="de-DE" w:eastAsia="ja-JP"/>
        </w:rPr>
        <w:t>, das seit 25 Jahren unabhängige Analysen für Hunderte von öffentlichen und privaten Organisationen erstellt. Es hat eine starke Erfolgsbilanz bei der Prognosegenauigkeit auf internationaler, nationaler und Unternehmensebene.</w:t>
      </w:r>
    </w:p>
    <w:p w14:paraId="118B558E" w14:textId="295DF085" w:rsidR="003C2290" w:rsidRPr="00967B91" w:rsidRDefault="003C2290" w:rsidP="003C2290">
      <w:pPr>
        <w:pStyle w:val="xmsonormal"/>
        <w:shd w:val="clear" w:color="auto" w:fill="FFFFFF"/>
        <w:spacing w:before="0" w:beforeAutospacing="0" w:after="0" w:afterAutospacing="0"/>
        <w:jc w:val="both"/>
        <w:rPr>
          <w:rStyle w:val="normaltextrun"/>
          <w:rFonts w:ascii="Calibri" w:eastAsia="Calibri" w:hAnsi="Calibri" w:cs="Calibri"/>
          <w:color w:val="000000"/>
          <w:sz w:val="20"/>
          <w:szCs w:val="20"/>
          <w:shd w:val="clear" w:color="auto" w:fill="FFFFFF"/>
          <w:lang w:val="de-DE" w:eastAsia="ja-JP"/>
        </w:rPr>
      </w:pPr>
    </w:p>
    <w:p w14:paraId="35051197" w14:textId="67FF5EB1" w:rsidR="003C2290" w:rsidRPr="00D318F8" w:rsidRDefault="00576751" w:rsidP="003C2290">
      <w:pPr>
        <w:spacing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Bei Medienanfragen</w:t>
      </w:r>
    </w:p>
    <w:p w14:paraId="1E808F45" w14:textId="77777777" w:rsidR="003C2290" w:rsidRPr="00066820" w:rsidRDefault="003C2290" w:rsidP="003C229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  <w:lang w:val="pt-BR"/>
        </w:rPr>
      </w:pPr>
      <w:r w:rsidRPr="00066820">
        <w:rPr>
          <w:rFonts w:asciiTheme="minorHAnsi" w:hAnsiTheme="minorHAnsi" w:cstheme="minorHAnsi"/>
          <w:color w:val="000000"/>
          <w:sz w:val="20"/>
          <w:szCs w:val="20"/>
          <w:lang w:val="pt-BR"/>
        </w:rPr>
        <w:t xml:space="preserve">Grundfos: Mahathi Parashuram, </w:t>
      </w:r>
      <w:hyperlink r:id="rId22" w:history="1">
        <w:r w:rsidRPr="00066820">
          <w:rPr>
            <w:rStyle w:val="Hyperlink"/>
            <w:rFonts w:asciiTheme="minorHAnsi" w:hAnsiTheme="minorHAnsi" w:cstheme="minorHAnsi"/>
            <w:sz w:val="20"/>
            <w:szCs w:val="20"/>
            <w:lang w:val="pt-BR"/>
          </w:rPr>
          <w:t>mahathi@grundfos.com</w:t>
        </w:r>
      </w:hyperlink>
      <w:r w:rsidRPr="00066820">
        <w:rPr>
          <w:rFonts w:asciiTheme="minorHAnsi" w:hAnsiTheme="minorHAnsi" w:cstheme="minorHAnsi"/>
          <w:color w:val="000000"/>
          <w:sz w:val="20"/>
          <w:szCs w:val="20"/>
          <w:lang w:val="pt-BR"/>
        </w:rPr>
        <w:t xml:space="preserve"> </w:t>
      </w:r>
    </w:p>
    <w:p w14:paraId="13E0E02E" w14:textId="5CCF1EE7" w:rsidR="003C2290" w:rsidRPr="00357DB2" w:rsidRDefault="003C229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Style w:val="normaltextrun"/>
          <w:color w:val="000000"/>
          <w:sz w:val="20"/>
          <w:szCs w:val="20"/>
          <w:shd w:val="clear" w:color="auto" w:fill="FFFFFF"/>
          <w:lang w:val="it-IT"/>
        </w:rPr>
      </w:pPr>
      <w:r w:rsidRPr="00357DB2">
        <w:rPr>
          <w:rFonts w:asciiTheme="minorHAnsi" w:hAnsiTheme="minorHAnsi" w:cstheme="minorHAnsi"/>
          <w:color w:val="000000"/>
          <w:sz w:val="20"/>
          <w:szCs w:val="20"/>
          <w:lang w:val="it-IT"/>
        </w:rPr>
        <w:t>Cebr: Eva Piskadlo,</w:t>
      </w:r>
      <w:r w:rsidR="00357DB2" w:rsidRPr="00357DB2">
        <w:rPr>
          <w:rFonts w:asciiTheme="minorHAnsi" w:hAnsiTheme="minorHAnsi" w:cstheme="minorHAnsi"/>
          <w:color w:val="000000"/>
          <w:sz w:val="20"/>
          <w:szCs w:val="20"/>
          <w:lang w:val="it-IT"/>
        </w:rPr>
        <w:t xml:space="preserve"> </w:t>
      </w:r>
      <w:hyperlink r:id="rId23" w:history="1">
        <w:r w:rsidR="00357DB2" w:rsidRPr="00357DB2">
          <w:rPr>
            <w:rStyle w:val="Hyperlink"/>
            <w:rFonts w:asciiTheme="minorHAnsi" w:hAnsiTheme="minorHAnsi" w:cstheme="minorHAnsi"/>
            <w:sz w:val="20"/>
            <w:szCs w:val="20"/>
            <w:lang w:val="it-IT"/>
          </w:rPr>
          <w:t>episkadlo@cebr.com</w:t>
        </w:r>
      </w:hyperlink>
    </w:p>
    <w:sectPr w:rsidR="003C2290" w:rsidRPr="00357DB2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F3BF6" w14:textId="77777777" w:rsidR="00B952D1" w:rsidRDefault="00B952D1" w:rsidP="00C138D8">
      <w:pPr>
        <w:spacing w:line="240" w:lineRule="auto"/>
      </w:pPr>
      <w:r>
        <w:separator/>
      </w:r>
    </w:p>
  </w:endnote>
  <w:endnote w:type="continuationSeparator" w:id="0">
    <w:p w14:paraId="2C4BCC33" w14:textId="77777777" w:rsidR="00B952D1" w:rsidRDefault="00B952D1" w:rsidP="00C138D8">
      <w:pPr>
        <w:spacing w:line="240" w:lineRule="auto"/>
      </w:pPr>
      <w:r>
        <w:continuationSeparator/>
      </w:r>
    </w:p>
  </w:endnote>
  <w:endnote w:type="continuationNotice" w:id="1">
    <w:p w14:paraId="6D7F7865" w14:textId="77777777" w:rsidR="00B952D1" w:rsidRDefault="00B952D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0C5B8" w14:textId="77777777" w:rsidR="00B952D1" w:rsidRDefault="00B952D1" w:rsidP="00C138D8">
      <w:pPr>
        <w:spacing w:line="240" w:lineRule="auto"/>
      </w:pPr>
      <w:r>
        <w:separator/>
      </w:r>
    </w:p>
  </w:footnote>
  <w:footnote w:type="continuationSeparator" w:id="0">
    <w:p w14:paraId="43AA3490" w14:textId="77777777" w:rsidR="00B952D1" w:rsidRDefault="00B952D1" w:rsidP="00C138D8">
      <w:pPr>
        <w:spacing w:line="240" w:lineRule="auto"/>
      </w:pPr>
      <w:r>
        <w:continuationSeparator/>
      </w:r>
    </w:p>
  </w:footnote>
  <w:footnote w:type="continuationNotice" w:id="1">
    <w:p w14:paraId="2609A9B3" w14:textId="77777777" w:rsidR="00B952D1" w:rsidRDefault="00B952D1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0026E"/>
    <w:multiLevelType w:val="multilevel"/>
    <w:tmpl w:val="EBD62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F561D4"/>
    <w:multiLevelType w:val="multilevel"/>
    <w:tmpl w:val="79D09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BF7706"/>
    <w:multiLevelType w:val="hybridMultilevel"/>
    <w:tmpl w:val="D67CE090"/>
    <w:lvl w:ilvl="0" w:tplc="6654FA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66EE6"/>
    <w:multiLevelType w:val="multilevel"/>
    <w:tmpl w:val="7272F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1329B5"/>
    <w:multiLevelType w:val="hybridMultilevel"/>
    <w:tmpl w:val="A2EA8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D3AD1"/>
    <w:multiLevelType w:val="hybridMultilevel"/>
    <w:tmpl w:val="34761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C144F"/>
    <w:multiLevelType w:val="hybridMultilevel"/>
    <w:tmpl w:val="D548D5D6"/>
    <w:lvl w:ilvl="0" w:tplc="0A7EDF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87449"/>
    <w:multiLevelType w:val="multilevel"/>
    <w:tmpl w:val="D62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937A28"/>
    <w:multiLevelType w:val="multilevel"/>
    <w:tmpl w:val="657CC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95590F"/>
    <w:multiLevelType w:val="multilevel"/>
    <w:tmpl w:val="C966D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5DD5048"/>
    <w:multiLevelType w:val="hybridMultilevel"/>
    <w:tmpl w:val="64B29964"/>
    <w:lvl w:ilvl="0" w:tplc="7068A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8C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21ACD"/>
    <w:multiLevelType w:val="hybridMultilevel"/>
    <w:tmpl w:val="E0B4F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D51B7E"/>
    <w:multiLevelType w:val="multilevel"/>
    <w:tmpl w:val="AE1CE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BF2AC7"/>
    <w:multiLevelType w:val="hybridMultilevel"/>
    <w:tmpl w:val="8F74E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70918"/>
    <w:multiLevelType w:val="hybridMultilevel"/>
    <w:tmpl w:val="2850ED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8B444D8"/>
    <w:multiLevelType w:val="hybridMultilevel"/>
    <w:tmpl w:val="60DEB590"/>
    <w:lvl w:ilvl="0" w:tplc="DE18EA7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474A4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B640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F852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74F8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0CE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9AAA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C4E1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0840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81442F"/>
    <w:multiLevelType w:val="hybridMultilevel"/>
    <w:tmpl w:val="22208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5832B9"/>
    <w:multiLevelType w:val="hybridMultilevel"/>
    <w:tmpl w:val="DC789A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E02B08"/>
    <w:multiLevelType w:val="multilevel"/>
    <w:tmpl w:val="0E705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7F77A0"/>
    <w:multiLevelType w:val="multilevel"/>
    <w:tmpl w:val="EA4C249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5BD1B62"/>
    <w:multiLevelType w:val="hybridMultilevel"/>
    <w:tmpl w:val="7DF239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A7168B"/>
    <w:multiLevelType w:val="multilevel"/>
    <w:tmpl w:val="F4EC8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9169B9"/>
    <w:multiLevelType w:val="multilevel"/>
    <w:tmpl w:val="4274ACF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DE01B96"/>
    <w:multiLevelType w:val="hybridMultilevel"/>
    <w:tmpl w:val="0B02C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EA615B"/>
    <w:multiLevelType w:val="hybridMultilevel"/>
    <w:tmpl w:val="31B2C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560E97"/>
    <w:multiLevelType w:val="hybridMultilevel"/>
    <w:tmpl w:val="7B0C133C"/>
    <w:lvl w:ilvl="0" w:tplc="620C053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B02272"/>
    <w:multiLevelType w:val="hybridMultilevel"/>
    <w:tmpl w:val="3D22BD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5BF6633"/>
    <w:multiLevelType w:val="multilevel"/>
    <w:tmpl w:val="DE389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76F2AAE"/>
    <w:multiLevelType w:val="hybridMultilevel"/>
    <w:tmpl w:val="103AE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71026D"/>
    <w:multiLevelType w:val="hybridMultilevel"/>
    <w:tmpl w:val="99D86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3862657">
    <w:abstractNumId w:val="22"/>
  </w:num>
  <w:num w:numId="2" w16cid:durableId="904876064">
    <w:abstractNumId w:val="19"/>
  </w:num>
  <w:num w:numId="3" w16cid:durableId="498933583">
    <w:abstractNumId w:val="20"/>
  </w:num>
  <w:num w:numId="4" w16cid:durableId="2006542882">
    <w:abstractNumId w:val="6"/>
  </w:num>
  <w:num w:numId="5" w16cid:durableId="1923831501">
    <w:abstractNumId w:val="13"/>
  </w:num>
  <w:num w:numId="6" w16cid:durableId="1082069321">
    <w:abstractNumId w:val="9"/>
  </w:num>
  <w:num w:numId="7" w16cid:durableId="977954430">
    <w:abstractNumId w:val="14"/>
  </w:num>
  <w:num w:numId="8" w16cid:durableId="223296297">
    <w:abstractNumId w:val="3"/>
  </w:num>
  <w:num w:numId="9" w16cid:durableId="1266772735">
    <w:abstractNumId w:val="8"/>
  </w:num>
  <w:num w:numId="10" w16cid:durableId="1765881336">
    <w:abstractNumId w:val="17"/>
  </w:num>
  <w:num w:numId="11" w16cid:durableId="291248655">
    <w:abstractNumId w:val="21"/>
  </w:num>
  <w:num w:numId="12" w16cid:durableId="1709143962">
    <w:abstractNumId w:val="10"/>
  </w:num>
  <w:num w:numId="13" w16cid:durableId="178858576">
    <w:abstractNumId w:val="11"/>
  </w:num>
  <w:num w:numId="14" w16cid:durableId="444275018">
    <w:abstractNumId w:val="1"/>
  </w:num>
  <w:num w:numId="15" w16cid:durableId="52703699">
    <w:abstractNumId w:val="7"/>
  </w:num>
  <w:num w:numId="16" w16cid:durableId="1372457574">
    <w:abstractNumId w:val="27"/>
  </w:num>
  <w:num w:numId="17" w16cid:durableId="1040476419">
    <w:abstractNumId w:val="5"/>
  </w:num>
  <w:num w:numId="18" w16cid:durableId="1773817375">
    <w:abstractNumId w:val="2"/>
  </w:num>
  <w:num w:numId="19" w16cid:durableId="265963734">
    <w:abstractNumId w:val="12"/>
  </w:num>
  <w:num w:numId="20" w16cid:durableId="992442057">
    <w:abstractNumId w:val="12"/>
  </w:num>
  <w:num w:numId="21" w16cid:durableId="208231393">
    <w:abstractNumId w:val="18"/>
  </w:num>
  <w:num w:numId="22" w16cid:durableId="1222133583">
    <w:abstractNumId w:val="18"/>
  </w:num>
  <w:num w:numId="23" w16cid:durableId="248081919">
    <w:abstractNumId w:val="24"/>
  </w:num>
  <w:num w:numId="24" w16cid:durableId="672270074">
    <w:abstractNumId w:val="0"/>
  </w:num>
  <w:num w:numId="25" w16cid:durableId="807942477">
    <w:abstractNumId w:val="26"/>
  </w:num>
  <w:num w:numId="26" w16cid:durableId="122189529">
    <w:abstractNumId w:val="15"/>
  </w:num>
  <w:num w:numId="27" w16cid:durableId="583926873">
    <w:abstractNumId w:val="4"/>
  </w:num>
  <w:num w:numId="28" w16cid:durableId="1729186655">
    <w:abstractNumId w:val="25"/>
  </w:num>
  <w:num w:numId="29" w16cid:durableId="1331518706">
    <w:abstractNumId w:val="23"/>
  </w:num>
  <w:num w:numId="30" w16cid:durableId="675765879">
    <w:abstractNumId w:val="29"/>
  </w:num>
  <w:num w:numId="31" w16cid:durableId="1235703232">
    <w:abstractNumId w:val="16"/>
  </w:num>
  <w:num w:numId="32" w16cid:durableId="184466239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737"/>
    <w:rsid w:val="000017A7"/>
    <w:rsid w:val="00001DFD"/>
    <w:rsid w:val="00002FE0"/>
    <w:rsid w:val="00003C30"/>
    <w:rsid w:val="00004323"/>
    <w:rsid w:val="00005546"/>
    <w:rsid w:val="00005D32"/>
    <w:rsid w:val="00006292"/>
    <w:rsid w:val="0001007E"/>
    <w:rsid w:val="000132C8"/>
    <w:rsid w:val="000149FA"/>
    <w:rsid w:val="00016D44"/>
    <w:rsid w:val="00017D77"/>
    <w:rsid w:val="0002124B"/>
    <w:rsid w:val="00021F01"/>
    <w:rsid w:val="000226DC"/>
    <w:rsid w:val="000271DB"/>
    <w:rsid w:val="00030264"/>
    <w:rsid w:val="000313D6"/>
    <w:rsid w:val="00031EFC"/>
    <w:rsid w:val="00032364"/>
    <w:rsid w:val="00033424"/>
    <w:rsid w:val="0004033C"/>
    <w:rsid w:val="00040955"/>
    <w:rsid w:val="00041EB7"/>
    <w:rsid w:val="000433F2"/>
    <w:rsid w:val="00045C0F"/>
    <w:rsid w:val="0004633A"/>
    <w:rsid w:val="00047737"/>
    <w:rsid w:val="00047791"/>
    <w:rsid w:val="0004786E"/>
    <w:rsid w:val="000501DD"/>
    <w:rsid w:val="00050C5E"/>
    <w:rsid w:val="00051A33"/>
    <w:rsid w:val="00052460"/>
    <w:rsid w:val="000539E7"/>
    <w:rsid w:val="00057A2E"/>
    <w:rsid w:val="00061827"/>
    <w:rsid w:val="00061B79"/>
    <w:rsid w:val="00062634"/>
    <w:rsid w:val="00063F11"/>
    <w:rsid w:val="00065EBE"/>
    <w:rsid w:val="00066820"/>
    <w:rsid w:val="00066CD6"/>
    <w:rsid w:val="00067658"/>
    <w:rsid w:val="00074A18"/>
    <w:rsid w:val="00075314"/>
    <w:rsid w:val="00076B65"/>
    <w:rsid w:val="000771F1"/>
    <w:rsid w:val="0008020C"/>
    <w:rsid w:val="000804C8"/>
    <w:rsid w:val="00081472"/>
    <w:rsid w:val="0008307B"/>
    <w:rsid w:val="00084A4B"/>
    <w:rsid w:val="00085012"/>
    <w:rsid w:val="0008634F"/>
    <w:rsid w:val="00087EAA"/>
    <w:rsid w:val="000902C2"/>
    <w:rsid w:val="00091189"/>
    <w:rsid w:val="0009284E"/>
    <w:rsid w:val="00092B15"/>
    <w:rsid w:val="0009579F"/>
    <w:rsid w:val="00095846"/>
    <w:rsid w:val="000A1117"/>
    <w:rsid w:val="000A1628"/>
    <w:rsid w:val="000A183B"/>
    <w:rsid w:val="000A1BE1"/>
    <w:rsid w:val="000A35FC"/>
    <w:rsid w:val="000A4321"/>
    <w:rsid w:val="000A546B"/>
    <w:rsid w:val="000A54DD"/>
    <w:rsid w:val="000A6110"/>
    <w:rsid w:val="000A7F56"/>
    <w:rsid w:val="000A7F71"/>
    <w:rsid w:val="000B1708"/>
    <w:rsid w:val="000B18D8"/>
    <w:rsid w:val="000B41FB"/>
    <w:rsid w:val="000B598F"/>
    <w:rsid w:val="000B6130"/>
    <w:rsid w:val="000B6AF9"/>
    <w:rsid w:val="000B6ED0"/>
    <w:rsid w:val="000B708B"/>
    <w:rsid w:val="000B7DE2"/>
    <w:rsid w:val="000C002F"/>
    <w:rsid w:val="000C0502"/>
    <w:rsid w:val="000C3D69"/>
    <w:rsid w:val="000D001A"/>
    <w:rsid w:val="000D050F"/>
    <w:rsid w:val="000D0EDB"/>
    <w:rsid w:val="000D1325"/>
    <w:rsid w:val="000D2B4B"/>
    <w:rsid w:val="000D3947"/>
    <w:rsid w:val="000D3D25"/>
    <w:rsid w:val="000D51A4"/>
    <w:rsid w:val="000D641A"/>
    <w:rsid w:val="000D7B05"/>
    <w:rsid w:val="000E244C"/>
    <w:rsid w:val="000E28F2"/>
    <w:rsid w:val="000E4199"/>
    <w:rsid w:val="000E488C"/>
    <w:rsid w:val="000E4F78"/>
    <w:rsid w:val="000E56DC"/>
    <w:rsid w:val="000E6237"/>
    <w:rsid w:val="000E63D1"/>
    <w:rsid w:val="000E6B07"/>
    <w:rsid w:val="000F0A69"/>
    <w:rsid w:val="000F12BA"/>
    <w:rsid w:val="000F3ECE"/>
    <w:rsid w:val="000F59AE"/>
    <w:rsid w:val="000F614C"/>
    <w:rsid w:val="000F61D4"/>
    <w:rsid w:val="000F6627"/>
    <w:rsid w:val="000F7152"/>
    <w:rsid w:val="00102A34"/>
    <w:rsid w:val="00102F72"/>
    <w:rsid w:val="00105F08"/>
    <w:rsid w:val="00106C1C"/>
    <w:rsid w:val="00106C9B"/>
    <w:rsid w:val="001126DB"/>
    <w:rsid w:val="0011295B"/>
    <w:rsid w:val="00112CD4"/>
    <w:rsid w:val="0011326D"/>
    <w:rsid w:val="00113299"/>
    <w:rsid w:val="00115306"/>
    <w:rsid w:val="00117B23"/>
    <w:rsid w:val="00117DDA"/>
    <w:rsid w:val="001211E6"/>
    <w:rsid w:val="00122637"/>
    <w:rsid w:val="00124921"/>
    <w:rsid w:val="00125E34"/>
    <w:rsid w:val="00131AD1"/>
    <w:rsid w:val="00131D07"/>
    <w:rsid w:val="00133C27"/>
    <w:rsid w:val="00133D57"/>
    <w:rsid w:val="001345AD"/>
    <w:rsid w:val="00134C8F"/>
    <w:rsid w:val="00136DB3"/>
    <w:rsid w:val="0014018C"/>
    <w:rsid w:val="00140C12"/>
    <w:rsid w:val="001429B2"/>
    <w:rsid w:val="00144014"/>
    <w:rsid w:val="00144577"/>
    <w:rsid w:val="00144B38"/>
    <w:rsid w:val="00145658"/>
    <w:rsid w:val="00146CFF"/>
    <w:rsid w:val="00146EE5"/>
    <w:rsid w:val="001471C9"/>
    <w:rsid w:val="00151DE1"/>
    <w:rsid w:val="001527A3"/>
    <w:rsid w:val="00152A3C"/>
    <w:rsid w:val="00152E6A"/>
    <w:rsid w:val="001531DB"/>
    <w:rsid w:val="00153729"/>
    <w:rsid w:val="001543FF"/>
    <w:rsid w:val="0015698D"/>
    <w:rsid w:val="001629E9"/>
    <w:rsid w:val="00165E72"/>
    <w:rsid w:val="001672FB"/>
    <w:rsid w:val="00171E66"/>
    <w:rsid w:val="00172495"/>
    <w:rsid w:val="001739CB"/>
    <w:rsid w:val="0017414B"/>
    <w:rsid w:val="00174972"/>
    <w:rsid w:val="00174F10"/>
    <w:rsid w:val="00174FCB"/>
    <w:rsid w:val="00176B69"/>
    <w:rsid w:val="00177670"/>
    <w:rsid w:val="00180351"/>
    <w:rsid w:val="00182C62"/>
    <w:rsid w:val="00182E84"/>
    <w:rsid w:val="00184891"/>
    <w:rsid w:val="0018DC8E"/>
    <w:rsid w:val="001900D5"/>
    <w:rsid w:val="00190649"/>
    <w:rsid w:val="00190710"/>
    <w:rsid w:val="001933F7"/>
    <w:rsid w:val="00194A3C"/>
    <w:rsid w:val="00194F4B"/>
    <w:rsid w:val="00197BCA"/>
    <w:rsid w:val="001A3B55"/>
    <w:rsid w:val="001B15CE"/>
    <w:rsid w:val="001B1E67"/>
    <w:rsid w:val="001B1EB2"/>
    <w:rsid w:val="001B2853"/>
    <w:rsid w:val="001B380E"/>
    <w:rsid w:val="001B48F1"/>
    <w:rsid w:val="001B4935"/>
    <w:rsid w:val="001B510B"/>
    <w:rsid w:val="001B756F"/>
    <w:rsid w:val="001B7F0D"/>
    <w:rsid w:val="001C261D"/>
    <w:rsid w:val="001C3C37"/>
    <w:rsid w:val="001C505B"/>
    <w:rsid w:val="001C5495"/>
    <w:rsid w:val="001C5852"/>
    <w:rsid w:val="001C7429"/>
    <w:rsid w:val="001D0B4A"/>
    <w:rsid w:val="001D17D3"/>
    <w:rsid w:val="001D18B7"/>
    <w:rsid w:val="001D1A2C"/>
    <w:rsid w:val="001E07D2"/>
    <w:rsid w:val="001E364A"/>
    <w:rsid w:val="001E3C37"/>
    <w:rsid w:val="001E41E9"/>
    <w:rsid w:val="001E4EAF"/>
    <w:rsid w:val="001E714E"/>
    <w:rsid w:val="001F01C0"/>
    <w:rsid w:val="001F128E"/>
    <w:rsid w:val="001F1D06"/>
    <w:rsid w:val="001F2AFC"/>
    <w:rsid w:val="001F370C"/>
    <w:rsid w:val="001F41EC"/>
    <w:rsid w:val="001F536F"/>
    <w:rsid w:val="001F5766"/>
    <w:rsid w:val="001F6A82"/>
    <w:rsid w:val="001F6B65"/>
    <w:rsid w:val="001F6FCD"/>
    <w:rsid w:val="00200581"/>
    <w:rsid w:val="002005B2"/>
    <w:rsid w:val="002022E6"/>
    <w:rsid w:val="0020282A"/>
    <w:rsid w:val="00202D9C"/>
    <w:rsid w:val="00202F0D"/>
    <w:rsid w:val="002049D4"/>
    <w:rsid w:val="002057C4"/>
    <w:rsid w:val="002075D3"/>
    <w:rsid w:val="00211116"/>
    <w:rsid w:val="002143A4"/>
    <w:rsid w:val="00214B83"/>
    <w:rsid w:val="0021619D"/>
    <w:rsid w:val="002162B9"/>
    <w:rsid w:val="002171D4"/>
    <w:rsid w:val="0022246F"/>
    <w:rsid w:val="00222F06"/>
    <w:rsid w:val="00223B3E"/>
    <w:rsid w:val="0022540D"/>
    <w:rsid w:val="00225AA9"/>
    <w:rsid w:val="00231A37"/>
    <w:rsid w:val="00231DBB"/>
    <w:rsid w:val="00232052"/>
    <w:rsid w:val="00232588"/>
    <w:rsid w:val="00232622"/>
    <w:rsid w:val="00232C1B"/>
    <w:rsid w:val="00236BE2"/>
    <w:rsid w:val="00237297"/>
    <w:rsid w:val="00240421"/>
    <w:rsid w:val="00240F7C"/>
    <w:rsid w:val="00241C25"/>
    <w:rsid w:val="00242ED3"/>
    <w:rsid w:val="002430B1"/>
    <w:rsid w:val="00243FE4"/>
    <w:rsid w:val="0024433B"/>
    <w:rsid w:val="002462D7"/>
    <w:rsid w:val="00246CCB"/>
    <w:rsid w:val="00247BFE"/>
    <w:rsid w:val="0025002A"/>
    <w:rsid w:val="002508E3"/>
    <w:rsid w:val="00250F54"/>
    <w:rsid w:val="00251BE1"/>
    <w:rsid w:val="00251F51"/>
    <w:rsid w:val="00252A44"/>
    <w:rsid w:val="00255820"/>
    <w:rsid w:val="00256F9B"/>
    <w:rsid w:val="00257EE0"/>
    <w:rsid w:val="00263060"/>
    <w:rsid w:val="00265AA5"/>
    <w:rsid w:val="00265C60"/>
    <w:rsid w:val="00270A4D"/>
    <w:rsid w:val="0027232F"/>
    <w:rsid w:val="00272BDF"/>
    <w:rsid w:val="00273297"/>
    <w:rsid w:val="00274EC1"/>
    <w:rsid w:val="0027571A"/>
    <w:rsid w:val="0027702D"/>
    <w:rsid w:val="00277C17"/>
    <w:rsid w:val="00281E3B"/>
    <w:rsid w:val="0028351E"/>
    <w:rsid w:val="00286251"/>
    <w:rsid w:val="00286520"/>
    <w:rsid w:val="0029186C"/>
    <w:rsid w:val="002920DE"/>
    <w:rsid w:val="002921F9"/>
    <w:rsid w:val="00292436"/>
    <w:rsid w:val="002925BC"/>
    <w:rsid w:val="0029284A"/>
    <w:rsid w:val="00295D15"/>
    <w:rsid w:val="00296766"/>
    <w:rsid w:val="00296B12"/>
    <w:rsid w:val="00296D68"/>
    <w:rsid w:val="00297455"/>
    <w:rsid w:val="0029788A"/>
    <w:rsid w:val="002A0646"/>
    <w:rsid w:val="002A2ACD"/>
    <w:rsid w:val="002A32ED"/>
    <w:rsid w:val="002A3F9E"/>
    <w:rsid w:val="002A6245"/>
    <w:rsid w:val="002A64D6"/>
    <w:rsid w:val="002B23F5"/>
    <w:rsid w:val="002B2E57"/>
    <w:rsid w:val="002B5B70"/>
    <w:rsid w:val="002B5EA4"/>
    <w:rsid w:val="002B5FF9"/>
    <w:rsid w:val="002B64E0"/>
    <w:rsid w:val="002B6F11"/>
    <w:rsid w:val="002B713C"/>
    <w:rsid w:val="002C3A49"/>
    <w:rsid w:val="002C55E8"/>
    <w:rsid w:val="002C605E"/>
    <w:rsid w:val="002D0469"/>
    <w:rsid w:val="002D1608"/>
    <w:rsid w:val="002D4451"/>
    <w:rsid w:val="002E4244"/>
    <w:rsid w:val="002E5098"/>
    <w:rsid w:val="002E7A2B"/>
    <w:rsid w:val="002F04D2"/>
    <w:rsid w:val="002F0576"/>
    <w:rsid w:val="002F182E"/>
    <w:rsid w:val="002F1E36"/>
    <w:rsid w:val="002F2498"/>
    <w:rsid w:val="002F3E81"/>
    <w:rsid w:val="002F55EB"/>
    <w:rsid w:val="002F74B4"/>
    <w:rsid w:val="002F75F7"/>
    <w:rsid w:val="0030042C"/>
    <w:rsid w:val="00300C2D"/>
    <w:rsid w:val="003019DB"/>
    <w:rsid w:val="00303019"/>
    <w:rsid w:val="00303EE2"/>
    <w:rsid w:val="00305064"/>
    <w:rsid w:val="00305217"/>
    <w:rsid w:val="00306E04"/>
    <w:rsid w:val="00307DDC"/>
    <w:rsid w:val="00310730"/>
    <w:rsid w:val="003119BA"/>
    <w:rsid w:val="00313171"/>
    <w:rsid w:val="003136A8"/>
    <w:rsid w:val="00315979"/>
    <w:rsid w:val="003166FF"/>
    <w:rsid w:val="00317E37"/>
    <w:rsid w:val="00320C8C"/>
    <w:rsid w:val="00323F24"/>
    <w:rsid w:val="0032473E"/>
    <w:rsid w:val="003305C3"/>
    <w:rsid w:val="003320D4"/>
    <w:rsid w:val="0033472B"/>
    <w:rsid w:val="003352E1"/>
    <w:rsid w:val="0033685E"/>
    <w:rsid w:val="003369C9"/>
    <w:rsid w:val="00336C69"/>
    <w:rsid w:val="00341D90"/>
    <w:rsid w:val="003422CE"/>
    <w:rsid w:val="00343E14"/>
    <w:rsid w:val="00350843"/>
    <w:rsid w:val="00350B76"/>
    <w:rsid w:val="00353072"/>
    <w:rsid w:val="00357C4D"/>
    <w:rsid w:val="00357DB2"/>
    <w:rsid w:val="0036265C"/>
    <w:rsid w:val="00362E34"/>
    <w:rsid w:val="00363623"/>
    <w:rsid w:val="0036429A"/>
    <w:rsid w:val="003644F5"/>
    <w:rsid w:val="00364688"/>
    <w:rsid w:val="003654AB"/>
    <w:rsid w:val="00366130"/>
    <w:rsid w:val="003662DA"/>
    <w:rsid w:val="0036791A"/>
    <w:rsid w:val="00373F76"/>
    <w:rsid w:val="003751CD"/>
    <w:rsid w:val="00375955"/>
    <w:rsid w:val="00375D89"/>
    <w:rsid w:val="003762F7"/>
    <w:rsid w:val="00380301"/>
    <w:rsid w:val="0038038A"/>
    <w:rsid w:val="003824B2"/>
    <w:rsid w:val="00382662"/>
    <w:rsid w:val="00385D59"/>
    <w:rsid w:val="003860A2"/>
    <w:rsid w:val="00387672"/>
    <w:rsid w:val="00387B81"/>
    <w:rsid w:val="00387EE7"/>
    <w:rsid w:val="00393DC4"/>
    <w:rsid w:val="003952DE"/>
    <w:rsid w:val="003958BB"/>
    <w:rsid w:val="00396D1C"/>
    <w:rsid w:val="00397540"/>
    <w:rsid w:val="00397892"/>
    <w:rsid w:val="003A03C6"/>
    <w:rsid w:val="003A126D"/>
    <w:rsid w:val="003A3300"/>
    <w:rsid w:val="003A4890"/>
    <w:rsid w:val="003A6EA5"/>
    <w:rsid w:val="003A70BA"/>
    <w:rsid w:val="003A78E0"/>
    <w:rsid w:val="003A7A71"/>
    <w:rsid w:val="003A7BCF"/>
    <w:rsid w:val="003A7EB0"/>
    <w:rsid w:val="003B0254"/>
    <w:rsid w:val="003B300F"/>
    <w:rsid w:val="003B41F8"/>
    <w:rsid w:val="003B4F2A"/>
    <w:rsid w:val="003C006A"/>
    <w:rsid w:val="003C1976"/>
    <w:rsid w:val="003C1F71"/>
    <w:rsid w:val="003C2290"/>
    <w:rsid w:val="003C25CD"/>
    <w:rsid w:val="003C33AF"/>
    <w:rsid w:val="003C3BBE"/>
    <w:rsid w:val="003C4134"/>
    <w:rsid w:val="003C7169"/>
    <w:rsid w:val="003D1225"/>
    <w:rsid w:val="003D3C15"/>
    <w:rsid w:val="003D4F2B"/>
    <w:rsid w:val="003D670C"/>
    <w:rsid w:val="003D6ACD"/>
    <w:rsid w:val="003E1C8B"/>
    <w:rsid w:val="003E43C5"/>
    <w:rsid w:val="003E49B3"/>
    <w:rsid w:val="003E5BD9"/>
    <w:rsid w:val="003E67EE"/>
    <w:rsid w:val="003E6EBE"/>
    <w:rsid w:val="003E6EE3"/>
    <w:rsid w:val="003F49B1"/>
    <w:rsid w:val="003F578D"/>
    <w:rsid w:val="003F6C46"/>
    <w:rsid w:val="003F6C56"/>
    <w:rsid w:val="003F73FA"/>
    <w:rsid w:val="004024E9"/>
    <w:rsid w:val="004036DC"/>
    <w:rsid w:val="00406426"/>
    <w:rsid w:val="00406CD5"/>
    <w:rsid w:val="00407228"/>
    <w:rsid w:val="00412497"/>
    <w:rsid w:val="00414523"/>
    <w:rsid w:val="00414F6D"/>
    <w:rsid w:val="00415445"/>
    <w:rsid w:val="00415786"/>
    <w:rsid w:val="0041782E"/>
    <w:rsid w:val="004202FC"/>
    <w:rsid w:val="00420C1E"/>
    <w:rsid w:val="004222E8"/>
    <w:rsid w:val="00423822"/>
    <w:rsid w:val="00423857"/>
    <w:rsid w:val="00424DB3"/>
    <w:rsid w:val="0042686F"/>
    <w:rsid w:val="0042708B"/>
    <w:rsid w:val="00430CA0"/>
    <w:rsid w:val="00430E56"/>
    <w:rsid w:val="004313A9"/>
    <w:rsid w:val="004313FD"/>
    <w:rsid w:val="00432A26"/>
    <w:rsid w:val="00433982"/>
    <w:rsid w:val="00433DE7"/>
    <w:rsid w:val="00435C07"/>
    <w:rsid w:val="00442E04"/>
    <w:rsid w:val="004438AD"/>
    <w:rsid w:val="00445966"/>
    <w:rsid w:val="0045242A"/>
    <w:rsid w:val="00452A88"/>
    <w:rsid w:val="00453F51"/>
    <w:rsid w:val="004608EF"/>
    <w:rsid w:val="00460E06"/>
    <w:rsid w:val="0046154E"/>
    <w:rsid w:val="004640FE"/>
    <w:rsid w:val="00464764"/>
    <w:rsid w:val="004661B4"/>
    <w:rsid w:val="004703FF"/>
    <w:rsid w:val="00470FA2"/>
    <w:rsid w:val="00471108"/>
    <w:rsid w:val="0047117B"/>
    <w:rsid w:val="00471B5A"/>
    <w:rsid w:val="00471FA2"/>
    <w:rsid w:val="004756D9"/>
    <w:rsid w:val="00475DC1"/>
    <w:rsid w:val="00476670"/>
    <w:rsid w:val="00476D1D"/>
    <w:rsid w:val="0048041B"/>
    <w:rsid w:val="004819A7"/>
    <w:rsid w:val="00482256"/>
    <w:rsid w:val="004828FB"/>
    <w:rsid w:val="004849C4"/>
    <w:rsid w:val="0048604B"/>
    <w:rsid w:val="00486FA9"/>
    <w:rsid w:val="00490780"/>
    <w:rsid w:val="00491F4B"/>
    <w:rsid w:val="00491FE6"/>
    <w:rsid w:val="00496D1B"/>
    <w:rsid w:val="00496EB8"/>
    <w:rsid w:val="00497A03"/>
    <w:rsid w:val="0049A34E"/>
    <w:rsid w:val="004A0437"/>
    <w:rsid w:val="004A051F"/>
    <w:rsid w:val="004A078B"/>
    <w:rsid w:val="004A3D2A"/>
    <w:rsid w:val="004A5A2B"/>
    <w:rsid w:val="004A62AE"/>
    <w:rsid w:val="004A6869"/>
    <w:rsid w:val="004A70C4"/>
    <w:rsid w:val="004B026C"/>
    <w:rsid w:val="004B2DD9"/>
    <w:rsid w:val="004B3AEE"/>
    <w:rsid w:val="004B4F01"/>
    <w:rsid w:val="004B53D3"/>
    <w:rsid w:val="004B560A"/>
    <w:rsid w:val="004B56FA"/>
    <w:rsid w:val="004B76F0"/>
    <w:rsid w:val="004B7E1D"/>
    <w:rsid w:val="004C0658"/>
    <w:rsid w:val="004C1F7B"/>
    <w:rsid w:val="004C1FBE"/>
    <w:rsid w:val="004C2A36"/>
    <w:rsid w:val="004C2F33"/>
    <w:rsid w:val="004C5AF0"/>
    <w:rsid w:val="004C5FE0"/>
    <w:rsid w:val="004D034A"/>
    <w:rsid w:val="004D05B0"/>
    <w:rsid w:val="004D1EDF"/>
    <w:rsid w:val="004D25FE"/>
    <w:rsid w:val="004D2668"/>
    <w:rsid w:val="004D4EAD"/>
    <w:rsid w:val="004D6529"/>
    <w:rsid w:val="004D6753"/>
    <w:rsid w:val="004E097D"/>
    <w:rsid w:val="004E0E35"/>
    <w:rsid w:val="004E160B"/>
    <w:rsid w:val="004E17DC"/>
    <w:rsid w:val="004E1CF0"/>
    <w:rsid w:val="004E1CF2"/>
    <w:rsid w:val="004E2A49"/>
    <w:rsid w:val="004E4C1D"/>
    <w:rsid w:val="004E56CB"/>
    <w:rsid w:val="004E5E88"/>
    <w:rsid w:val="004E797B"/>
    <w:rsid w:val="004F187C"/>
    <w:rsid w:val="004F6A65"/>
    <w:rsid w:val="004F7448"/>
    <w:rsid w:val="004F75D9"/>
    <w:rsid w:val="0050080D"/>
    <w:rsid w:val="0050103F"/>
    <w:rsid w:val="005010D9"/>
    <w:rsid w:val="005015BF"/>
    <w:rsid w:val="005017A3"/>
    <w:rsid w:val="00502D7C"/>
    <w:rsid w:val="00504480"/>
    <w:rsid w:val="00504EFD"/>
    <w:rsid w:val="005070DF"/>
    <w:rsid w:val="00511BCA"/>
    <w:rsid w:val="0051251D"/>
    <w:rsid w:val="00512F5A"/>
    <w:rsid w:val="00513E71"/>
    <w:rsid w:val="00517B2B"/>
    <w:rsid w:val="00517B42"/>
    <w:rsid w:val="00517EDC"/>
    <w:rsid w:val="00520D3D"/>
    <w:rsid w:val="0052279B"/>
    <w:rsid w:val="0052501E"/>
    <w:rsid w:val="00527BDF"/>
    <w:rsid w:val="00530102"/>
    <w:rsid w:val="00530526"/>
    <w:rsid w:val="00531E2E"/>
    <w:rsid w:val="00532CD1"/>
    <w:rsid w:val="00532D11"/>
    <w:rsid w:val="00533FA0"/>
    <w:rsid w:val="00533FF6"/>
    <w:rsid w:val="00534E50"/>
    <w:rsid w:val="00536222"/>
    <w:rsid w:val="005410BA"/>
    <w:rsid w:val="00541CDB"/>
    <w:rsid w:val="00544563"/>
    <w:rsid w:val="00544978"/>
    <w:rsid w:val="00545065"/>
    <w:rsid w:val="00545253"/>
    <w:rsid w:val="005452E0"/>
    <w:rsid w:val="0054617F"/>
    <w:rsid w:val="00550D01"/>
    <w:rsid w:val="0055176D"/>
    <w:rsid w:val="0055218F"/>
    <w:rsid w:val="00553439"/>
    <w:rsid w:val="00555FC6"/>
    <w:rsid w:val="00556EA5"/>
    <w:rsid w:val="005606C0"/>
    <w:rsid w:val="00560D65"/>
    <w:rsid w:val="0056233F"/>
    <w:rsid w:val="00562F24"/>
    <w:rsid w:val="00564F8D"/>
    <w:rsid w:val="005658DE"/>
    <w:rsid w:val="00565EA5"/>
    <w:rsid w:val="0056788E"/>
    <w:rsid w:val="00567A2A"/>
    <w:rsid w:val="005701DA"/>
    <w:rsid w:val="005713AF"/>
    <w:rsid w:val="00574932"/>
    <w:rsid w:val="00575848"/>
    <w:rsid w:val="00575B79"/>
    <w:rsid w:val="00576751"/>
    <w:rsid w:val="00577126"/>
    <w:rsid w:val="00580FB9"/>
    <w:rsid w:val="0058125A"/>
    <w:rsid w:val="0058256D"/>
    <w:rsid w:val="0058266B"/>
    <w:rsid w:val="00582A25"/>
    <w:rsid w:val="005843E2"/>
    <w:rsid w:val="0058686E"/>
    <w:rsid w:val="00590642"/>
    <w:rsid w:val="00591146"/>
    <w:rsid w:val="005938F5"/>
    <w:rsid w:val="00594FA1"/>
    <w:rsid w:val="00595FC1"/>
    <w:rsid w:val="005A027E"/>
    <w:rsid w:val="005A16E2"/>
    <w:rsid w:val="005A1F93"/>
    <w:rsid w:val="005A333B"/>
    <w:rsid w:val="005A3BBD"/>
    <w:rsid w:val="005A448C"/>
    <w:rsid w:val="005A528E"/>
    <w:rsid w:val="005A6F03"/>
    <w:rsid w:val="005A7103"/>
    <w:rsid w:val="005B1757"/>
    <w:rsid w:val="005B2C86"/>
    <w:rsid w:val="005B345E"/>
    <w:rsid w:val="005B6603"/>
    <w:rsid w:val="005B7024"/>
    <w:rsid w:val="005C133D"/>
    <w:rsid w:val="005C3BA7"/>
    <w:rsid w:val="005C5077"/>
    <w:rsid w:val="005C5B2E"/>
    <w:rsid w:val="005C73AB"/>
    <w:rsid w:val="005D0C87"/>
    <w:rsid w:val="005D567A"/>
    <w:rsid w:val="005E296F"/>
    <w:rsid w:val="005E6910"/>
    <w:rsid w:val="005E77F7"/>
    <w:rsid w:val="005E7870"/>
    <w:rsid w:val="005F0857"/>
    <w:rsid w:val="005F34F1"/>
    <w:rsid w:val="005F3803"/>
    <w:rsid w:val="005F56C0"/>
    <w:rsid w:val="005F5E59"/>
    <w:rsid w:val="005F7F1B"/>
    <w:rsid w:val="00601E02"/>
    <w:rsid w:val="006021D1"/>
    <w:rsid w:val="00602D86"/>
    <w:rsid w:val="00604E05"/>
    <w:rsid w:val="0060506D"/>
    <w:rsid w:val="006059D3"/>
    <w:rsid w:val="0060643D"/>
    <w:rsid w:val="00606FDE"/>
    <w:rsid w:val="00610F5D"/>
    <w:rsid w:val="00611C11"/>
    <w:rsid w:val="00611E86"/>
    <w:rsid w:val="00615B06"/>
    <w:rsid w:val="00620390"/>
    <w:rsid w:val="00621133"/>
    <w:rsid w:val="00622E7B"/>
    <w:rsid w:val="00623233"/>
    <w:rsid w:val="006243DC"/>
    <w:rsid w:val="006273F4"/>
    <w:rsid w:val="006277A0"/>
    <w:rsid w:val="006278AA"/>
    <w:rsid w:val="006307DF"/>
    <w:rsid w:val="00630D54"/>
    <w:rsid w:val="00632038"/>
    <w:rsid w:val="00633AD3"/>
    <w:rsid w:val="006348B4"/>
    <w:rsid w:val="00634981"/>
    <w:rsid w:val="00634EAB"/>
    <w:rsid w:val="00637B59"/>
    <w:rsid w:val="00641C2E"/>
    <w:rsid w:val="0064326F"/>
    <w:rsid w:val="00644CE8"/>
    <w:rsid w:val="0064513F"/>
    <w:rsid w:val="00645683"/>
    <w:rsid w:val="00645BF4"/>
    <w:rsid w:val="006470BF"/>
    <w:rsid w:val="00647D5B"/>
    <w:rsid w:val="006531AE"/>
    <w:rsid w:val="00655971"/>
    <w:rsid w:val="00656209"/>
    <w:rsid w:val="00656271"/>
    <w:rsid w:val="00656423"/>
    <w:rsid w:val="00656D79"/>
    <w:rsid w:val="00657726"/>
    <w:rsid w:val="0066390C"/>
    <w:rsid w:val="0066761E"/>
    <w:rsid w:val="006707B7"/>
    <w:rsid w:val="00670E18"/>
    <w:rsid w:val="006714D7"/>
    <w:rsid w:val="006726FF"/>
    <w:rsid w:val="00673C78"/>
    <w:rsid w:val="00676BDC"/>
    <w:rsid w:val="00677EF0"/>
    <w:rsid w:val="00683289"/>
    <w:rsid w:val="00684792"/>
    <w:rsid w:val="00684E2E"/>
    <w:rsid w:val="006852EF"/>
    <w:rsid w:val="0068640A"/>
    <w:rsid w:val="006870CA"/>
    <w:rsid w:val="00687273"/>
    <w:rsid w:val="00687F30"/>
    <w:rsid w:val="00690A82"/>
    <w:rsid w:val="006918D0"/>
    <w:rsid w:val="00692304"/>
    <w:rsid w:val="00692B7A"/>
    <w:rsid w:val="00696355"/>
    <w:rsid w:val="006965DB"/>
    <w:rsid w:val="00696805"/>
    <w:rsid w:val="00696CAE"/>
    <w:rsid w:val="00697992"/>
    <w:rsid w:val="00697E37"/>
    <w:rsid w:val="006A10F1"/>
    <w:rsid w:val="006A2065"/>
    <w:rsid w:val="006A2534"/>
    <w:rsid w:val="006A40D5"/>
    <w:rsid w:val="006A5E5C"/>
    <w:rsid w:val="006A61C5"/>
    <w:rsid w:val="006A631F"/>
    <w:rsid w:val="006A7E09"/>
    <w:rsid w:val="006B2D47"/>
    <w:rsid w:val="006B3A94"/>
    <w:rsid w:val="006B4A67"/>
    <w:rsid w:val="006B6534"/>
    <w:rsid w:val="006C24BE"/>
    <w:rsid w:val="006C3230"/>
    <w:rsid w:val="006C3BAD"/>
    <w:rsid w:val="006C4A63"/>
    <w:rsid w:val="006D134D"/>
    <w:rsid w:val="006D47A4"/>
    <w:rsid w:val="006D6DE0"/>
    <w:rsid w:val="006E03D5"/>
    <w:rsid w:val="006E55C4"/>
    <w:rsid w:val="006E5A0E"/>
    <w:rsid w:val="006F08C0"/>
    <w:rsid w:val="006F1BDF"/>
    <w:rsid w:val="006F1EAA"/>
    <w:rsid w:val="006F334B"/>
    <w:rsid w:val="006F508D"/>
    <w:rsid w:val="006F6ADF"/>
    <w:rsid w:val="006F6B44"/>
    <w:rsid w:val="006F6DB3"/>
    <w:rsid w:val="006F71C3"/>
    <w:rsid w:val="00703ADE"/>
    <w:rsid w:val="00705722"/>
    <w:rsid w:val="00705B7C"/>
    <w:rsid w:val="007066ED"/>
    <w:rsid w:val="007102AA"/>
    <w:rsid w:val="00711345"/>
    <w:rsid w:val="00711431"/>
    <w:rsid w:val="00716C35"/>
    <w:rsid w:val="007174DE"/>
    <w:rsid w:val="00720833"/>
    <w:rsid w:val="00724F92"/>
    <w:rsid w:val="00727BAC"/>
    <w:rsid w:val="00730AC3"/>
    <w:rsid w:val="00731B24"/>
    <w:rsid w:val="0073370E"/>
    <w:rsid w:val="00733CD2"/>
    <w:rsid w:val="00734D32"/>
    <w:rsid w:val="00734E5D"/>
    <w:rsid w:val="007356B6"/>
    <w:rsid w:val="00737506"/>
    <w:rsid w:val="00737F49"/>
    <w:rsid w:val="0074022B"/>
    <w:rsid w:val="007402CB"/>
    <w:rsid w:val="00743A69"/>
    <w:rsid w:val="00744B48"/>
    <w:rsid w:val="00744BAB"/>
    <w:rsid w:val="007455BB"/>
    <w:rsid w:val="00745CD7"/>
    <w:rsid w:val="007460BB"/>
    <w:rsid w:val="007473D3"/>
    <w:rsid w:val="007517CB"/>
    <w:rsid w:val="00752B4D"/>
    <w:rsid w:val="00754E91"/>
    <w:rsid w:val="007568B5"/>
    <w:rsid w:val="007571C1"/>
    <w:rsid w:val="00760538"/>
    <w:rsid w:val="007638BA"/>
    <w:rsid w:val="0076467E"/>
    <w:rsid w:val="00766A00"/>
    <w:rsid w:val="00766EF7"/>
    <w:rsid w:val="00771525"/>
    <w:rsid w:val="00771697"/>
    <w:rsid w:val="00775032"/>
    <w:rsid w:val="007762E0"/>
    <w:rsid w:val="00780257"/>
    <w:rsid w:val="0078045A"/>
    <w:rsid w:val="00781FB4"/>
    <w:rsid w:val="00782836"/>
    <w:rsid w:val="00783DEC"/>
    <w:rsid w:val="0078535F"/>
    <w:rsid w:val="007863CD"/>
    <w:rsid w:val="00790EC8"/>
    <w:rsid w:val="00792CF3"/>
    <w:rsid w:val="00794A0E"/>
    <w:rsid w:val="007953E9"/>
    <w:rsid w:val="00796A62"/>
    <w:rsid w:val="0079710E"/>
    <w:rsid w:val="007979D7"/>
    <w:rsid w:val="007A24E9"/>
    <w:rsid w:val="007A3A63"/>
    <w:rsid w:val="007B0443"/>
    <w:rsid w:val="007B0E4C"/>
    <w:rsid w:val="007B1761"/>
    <w:rsid w:val="007B1AF7"/>
    <w:rsid w:val="007B1EEC"/>
    <w:rsid w:val="007B230D"/>
    <w:rsid w:val="007B32AD"/>
    <w:rsid w:val="007B364D"/>
    <w:rsid w:val="007B6874"/>
    <w:rsid w:val="007B68A1"/>
    <w:rsid w:val="007C0F78"/>
    <w:rsid w:val="007C1CB3"/>
    <w:rsid w:val="007C2F1D"/>
    <w:rsid w:val="007C3142"/>
    <w:rsid w:val="007C384B"/>
    <w:rsid w:val="007C3917"/>
    <w:rsid w:val="007C3B03"/>
    <w:rsid w:val="007C5865"/>
    <w:rsid w:val="007C62F3"/>
    <w:rsid w:val="007C6849"/>
    <w:rsid w:val="007D01C2"/>
    <w:rsid w:val="007D1E45"/>
    <w:rsid w:val="007D260C"/>
    <w:rsid w:val="007D389F"/>
    <w:rsid w:val="007D657B"/>
    <w:rsid w:val="007D6EA3"/>
    <w:rsid w:val="007D7137"/>
    <w:rsid w:val="007E057D"/>
    <w:rsid w:val="007E1E11"/>
    <w:rsid w:val="007E247E"/>
    <w:rsid w:val="007E32AC"/>
    <w:rsid w:val="007E3AAB"/>
    <w:rsid w:val="007E45E4"/>
    <w:rsid w:val="007E5A38"/>
    <w:rsid w:val="007E79DF"/>
    <w:rsid w:val="007F04AE"/>
    <w:rsid w:val="007F0BE3"/>
    <w:rsid w:val="007F19EF"/>
    <w:rsid w:val="007F225C"/>
    <w:rsid w:val="007F264C"/>
    <w:rsid w:val="007F358E"/>
    <w:rsid w:val="007F4728"/>
    <w:rsid w:val="007F7796"/>
    <w:rsid w:val="008002C6"/>
    <w:rsid w:val="00802397"/>
    <w:rsid w:val="00802665"/>
    <w:rsid w:val="008029E2"/>
    <w:rsid w:val="00802E26"/>
    <w:rsid w:val="0080398D"/>
    <w:rsid w:val="008039D9"/>
    <w:rsid w:val="00803CBA"/>
    <w:rsid w:val="008044A6"/>
    <w:rsid w:val="008049BE"/>
    <w:rsid w:val="008055AA"/>
    <w:rsid w:val="00805EDD"/>
    <w:rsid w:val="00812965"/>
    <w:rsid w:val="00812D05"/>
    <w:rsid w:val="00813355"/>
    <w:rsid w:val="00814814"/>
    <w:rsid w:val="00814826"/>
    <w:rsid w:val="00817E68"/>
    <w:rsid w:val="00820772"/>
    <w:rsid w:val="00821527"/>
    <w:rsid w:val="00822A52"/>
    <w:rsid w:val="00822A6D"/>
    <w:rsid w:val="00822C70"/>
    <w:rsid w:val="00823076"/>
    <w:rsid w:val="00823722"/>
    <w:rsid w:val="0082421D"/>
    <w:rsid w:val="00824C83"/>
    <w:rsid w:val="00833C89"/>
    <w:rsid w:val="00834ABB"/>
    <w:rsid w:val="00837B7E"/>
    <w:rsid w:val="00837DF9"/>
    <w:rsid w:val="0084024B"/>
    <w:rsid w:val="0084134B"/>
    <w:rsid w:val="00841816"/>
    <w:rsid w:val="0084270B"/>
    <w:rsid w:val="008428AF"/>
    <w:rsid w:val="00844F29"/>
    <w:rsid w:val="00846BDF"/>
    <w:rsid w:val="0084768B"/>
    <w:rsid w:val="0085015B"/>
    <w:rsid w:val="00852766"/>
    <w:rsid w:val="008533E1"/>
    <w:rsid w:val="00860D58"/>
    <w:rsid w:val="00861E9E"/>
    <w:rsid w:val="0086218A"/>
    <w:rsid w:val="0086254B"/>
    <w:rsid w:val="00862A6A"/>
    <w:rsid w:val="00863702"/>
    <w:rsid w:val="0086455F"/>
    <w:rsid w:val="008656C3"/>
    <w:rsid w:val="00867C28"/>
    <w:rsid w:val="008705C2"/>
    <w:rsid w:val="00870C59"/>
    <w:rsid w:val="00872E47"/>
    <w:rsid w:val="00874762"/>
    <w:rsid w:val="00877402"/>
    <w:rsid w:val="00877A82"/>
    <w:rsid w:val="00880134"/>
    <w:rsid w:val="008807AF"/>
    <w:rsid w:val="00885E95"/>
    <w:rsid w:val="00885EC0"/>
    <w:rsid w:val="00886402"/>
    <w:rsid w:val="008923C0"/>
    <w:rsid w:val="0089422D"/>
    <w:rsid w:val="00894DED"/>
    <w:rsid w:val="00896567"/>
    <w:rsid w:val="00896667"/>
    <w:rsid w:val="00897645"/>
    <w:rsid w:val="008977FB"/>
    <w:rsid w:val="008A01F9"/>
    <w:rsid w:val="008A068C"/>
    <w:rsid w:val="008A33D1"/>
    <w:rsid w:val="008A51F2"/>
    <w:rsid w:val="008A5A79"/>
    <w:rsid w:val="008A61EF"/>
    <w:rsid w:val="008A7ABF"/>
    <w:rsid w:val="008B0DF8"/>
    <w:rsid w:val="008B242B"/>
    <w:rsid w:val="008B5A3B"/>
    <w:rsid w:val="008B5BED"/>
    <w:rsid w:val="008B7141"/>
    <w:rsid w:val="008C2C01"/>
    <w:rsid w:val="008C3928"/>
    <w:rsid w:val="008C567C"/>
    <w:rsid w:val="008C6786"/>
    <w:rsid w:val="008D29C6"/>
    <w:rsid w:val="008D6410"/>
    <w:rsid w:val="008D6701"/>
    <w:rsid w:val="008E0A2C"/>
    <w:rsid w:val="008E2AA0"/>
    <w:rsid w:val="008E4295"/>
    <w:rsid w:val="008E42F8"/>
    <w:rsid w:val="008E7696"/>
    <w:rsid w:val="008F18E5"/>
    <w:rsid w:val="008F1B2D"/>
    <w:rsid w:val="008F29BE"/>
    <w:rsid w:val="008F2C0C"/>
    <w:rsid w:val="008F54BE"/>
    <w:rsid w:val="008F6897"/>
    <w:rsid w:val="008F7E15"/>
    <w:rsid w:val="009001D8"/>
    <w:rsid w:val="00903251"/>
    <w:rsid w:val="00903575"/>
    <w:rsid w:val="00903E75"/>
    <w:rsid w:val="0090424D"/>
    <w:rsid w:val="00904BB5"/>
    <w:rsid w:val="009058BD"/>
    <w:rsid w:val="00906110"/>
    <w:rsid w:val="00911382"/>
    <w:rsid w:val="009114CC"/>
    <w:rsid w:val="00912847"/>
    <w:rsid w:val="009166A0"/>
    <w:rsid w:val="0092019C"/>
    <w:rsid w:val="00920B30"/>
    <w:rsid w:val="00920D68"/>
    <w:rsid w:val="00921374"/>
    <w:rsid w:val="00921543"/>
    <w:rsid w:val="00923013"/>
    <w:rsid w:val="00927162"/>
    <w:rsid w:val="0093072E"/>
    <w:rsid w:val="009316F8"/>
    <w:rsid w:val="009323A2"/>
    <w:rsid w:val="00934A87"/>
    <w:rsid w:val="0093712F"/>
    <w:rsid w:val="0093B358"/>
    <w:rsid w:val="0094005A"/>
    <w:rsid w:val="00940079"/>
    <w:rsid w:val="009410B7"/>
    <w:rsid w:val="00942763"/>
    <w:rsid w:val="009431C0"/>
    <w:rsid w:val="00945BE9"/>
    <w:rsid w:val="0094629F"/>
    <w:rsid w:val="009525C7"/>
    <w:rsid w:val="009544F2"/>
    <w:rsid w:val="0095466B"/>
    <w:rsid w:val="009546ED"/>
    <w:rsid w:val="00954820"/>
    <w:rsid w:val="00954D34"/>
    <w:rsid w:val="009557FC"/>
    <w:rsid w:val="0095749F"/>
    <w:rsid w:val="009601AB"/>
    <w:rsid w:val="00960947"/>
    <w:rsid w:val="009614C0"/>
    <w:rsid w:val="00962321"/>
    <w:rsid w:val="00962B14"/>
    <w:rsid w:val="00963314"/>
    <w:rsid w:val="00966DB8"/>
    <w:rsid w:val="00967954"/>
    <w:rsid w:val="00967A0C"/>
    <w:rsid w:val="00967B91"/>
    <w:rsid w:val="00967F2F"/>
    <w:rsid w:val="009728DC"/>
    <w:rsid w:val="00975EDA"/>
    <w:rsid w:val="00982E50"/>
    <w:rsid w:val="00984D8F"/>
    <w:rsid w:val="00984D9D"/>
    <w:rsid w:val="00986CAA"/>
    <w:rsid w:val="00986CB6"/>
    <w:rsid w:val="009877F1"/>
    <w:rsid w:val="00987F4D"/>
    <w:rsid w:val="0099139E"/>
    <w:rsid w:val="009927B0"/>
    <w:rsid w:val="009967A0"/>
    <w:rsid w:val="00997862"/>
    <w:rsid w:val="009A082F"/>
    <w:rsid w:val="009A0DF6"/>
    <w:rsid w:val="009A47F3"/>
    <w:rsid w:val="009A683C"/>
    <w:rsid w:val="009B1294"/>
    <w:rsid w:val="009B1DDD"/>
    <w:rsid w:val="009B2FBB"/>
    <w:rsid w:val="009B3638"/>
    <w:rsid w:val="009B579F"/>
    <w:rsid w:val="009B5C9B"/>
    <w:rsid w:val="009C2FC7"/>
    <w:rsid w:val="009C37AB"/>
    <w:rsid w:val="009C3C17"/>
    <w:rsid w:val="009D4F7B"/>
    <w:rsid w:val="009D5D39"/>
    <w:rsid w:val="009D6BBD"/>
    <w:rsid w:val="009D7368"/>
    <w:rsid w:val="009E1005"/>
    <w:rsid w:val="009E1396"/>
    <w:rsid w:val="009E22B9"/>
    <w:rsid w:val="009E358A"/>
    <w:rsid w:val="009E4ADD"/>
    <w:rsid w:val="009F0235"/>
    <w:rsid w:val="009F0B0A"/>
    <w:rsid w:val="009F1C13"/>
    <w:rsid w:val="009F5626"/>
    <w:rsid w:val="009F604E"/>
    <w:rsid w:val="00A0085D"/>
    <w:rsid w:val="00A02811"/>
    <w:rsid w:val="00A02EAD"/>
    <w:rsid w:val="00A04F1E"/>
    <w:rsid w:val="00A0510B"/>
    <w:rsid w:val="00A06CC4"/>
    <w:rsid w:val="00A110D9"/>
    <w:rsid w:val="00A11F4B"/>
    <w:rsid w:val="00A147F8"/>
    <w:rsid w:val="00A20DF7"/>
    <w:rsid w:val="00A21A42"/>
    <w:rsid w:val="00A235E4"/>
    <w:rsid w:val="00A24A07"/>
    <w:rsid w:val="00A30197"/>
    <w:rsid w:val="00A31983"/>
    <w:rsid w:val="00A31A8F"/>
    <w:rsid w:val="00A320E2"/>
    <w:rsid w:val="00A350AD"/>
    <w:rsid w:val="00A35C8A"/>
    <w:rsid w:val="00A367EA"/>
    <w:rsid w:val="00A36CCB"/>
    <w:rsid w:val="00A37209"/>
    <w:rsid w:val="00A37C0A"/>
    <w:rsid w:val="00A40258"/>
    <w:rsid w:val="00A40C2D"/>
    <w:rsid w:val="00A422AD"/>
    <w:rsid w:val="00A439DD"/>
    <w:rsid w:val="00A43E95"/>
    <w:rsid w:val="00A45AD8"/>
    <w:rsid w:val="00A46588"/>
    <w:rsid w:val="00A46C48"/>
    <w:rsid w:val="00A4700E"/>
    <w:rsid w:val="00A50540"/>
    <w:rsid w:val="00A516C5"/>
    <w:rsid w:val="00A52E79"/>
    <w:rsid w:val="00A6073B"/>
    <w:rsid w:val="00A65C65"/>
    <w:rsid w:val="00A70E18"/>
    <w:rsid w:val="00A7289F"/>
    <w:rsid w:val="00A73869"/>
    <w:rsid w:val="00A74183"/>
    <w:rsid w:val="00A7505E"/>
    <w:rsid w:val="00A82154"/>
    <w:rsid w:val="00A8438B"/>
    <w:rsid w:val="00A850E1"/>
    <w:rsid w:val="00A874D8"/>
    <w:rsid w:val="00A87582"/>
    <w:rsid w:val="00A87D44"/>
    <w:rsid w:val="00A87F30"/>
    <w:rsid w:val="00A90BEA"/>
    <w:rsid w:val="00A92D04"/>
    <w:rsid w:val="00A93F67"/>
    <w:rsid w:val="00A94F26"/>
    <w:rsid w:val="00AA0981"/>
    <w:rsid w:val="00AA3B25"/>
    <w:rsid w:val="00AA5E3F"/>
    <w:rsid w:val="00AA6016"/>
    <w:rsid w:val="00AB1BA5"/>
    <w:rsid w:val="00AB232A"/>
    <w:rsid w:val="00AB334A"/>
    <w:rsid w:val="00AB380D"/>
    <w:rsid w:val="00AB3B33"/>
    <w:rsid w:val="00AB4DF0"/>
    <w:rsid w:val="00AB5426"/>
    <w:rsid w:val="00AB7F4D"/>
    <w:rsid w:val="00AC12F3"/>
    <w:rsid w:val="00AC2008"/>
    <w:rsid w:val="00AC4835"/>
    <w:rsid w:val="00AC747E"/>
    <w:rsid w:val="00AD043B"/>
    <w:rsid w:val="00AD0B86"/>
    <w:rsid w:val="00AD1749"/>
    <w:rsid w:val="00AD1FA7"/>
    <w:rsid w:val="00AD5FFB"/>
    <w:rsid w:val="00AD621A"/>
    <w:rsid w:val="00AD6C81"/>
    <w:rsid w:val="00AD73AE"/>
    <w:rsid w:val="00AE1AA3"/>
    <w:rsid w:val="00AE1F0C"/>
    <w:rsid w:val="00AE3503"/>
    <w:rsid w:val="00AE3826"/>
    <w:rsid w:val="00AE4F1D"/>
    <w:rsid w:val="00AE5454"/>
    <w:rsid w:val="00AE5B88"/>
    <w:rsid w:val="00AE5CDD"/>
    <w:rsid w:val="00AE6495"/>
    <w:rsid w:val="00AF0717"/>
    <w:rsid w:val="00AF16D7"/>
    <w:rsid w:val="00AF4D6B"/>
    <w:rsid w:val="00AF5DB6"/>
    <w:rsid w:val="00AF5E22"/>
    <w:rsid w:val="00AF6025"/>
    <w:rsid w:val="00AF7BF3"/>
    <w:rsid w:val="00B00CCA"/>
    <w:rsid w:val="00B01D36"/>
    <w:rsid w:val="00B02595"/>
    <w:rsid w:val="00B02762"/>
    <w:rsid w:val="00B039D6"/>
    <w:rsid w:val="00B079DB"/>
    <w:rsid w:val="00B07EF9"/>
    <w:rsid w:val="00B10B72"/>
    <w:rsid w:val="00B12012"/>
    <w:rsid w:val="00B1297B"/>
    <w:rsid w:val="00B13783"/>
    <w:rsid w:val="00B13BC1"/>
    <w:rsid w:val="00B13C01"/>
    <w:rsid w:val="00B1659D"/>
    <w:rsid w:val="00B176F7"/>
    <w:rsid w:val="00B20799"/>
    <w:rsid w:val="00B2162F"/>
    <w:rsid w:val="00B2267C"/>
    <w:rsid w:val="00B22CE2"/>
    <w:rsid w:val="00B271AF"/>
    <w:rsid w:val="00B2770D"/>
    <w:rsid w:val="00B3077E"/>
    <w:rsid w:val="00B30A84"/>
    <w:rsid w:val="00B3142B"/>
    <w:rsid w:val="00B34D10"/>
    <w:rsid w:val="00B34DDC"/>
    <w:rsid w:val="00B36B92"/>
    <w:rsid w:val="00B3785F"/>
    <w:rsid w:val="00B37BB3"/>
    <w:rsid w:val="00B37CA7"/>
    <w:rsid w:val="00B41A18"/>
    <w:rsid w:val="00B41B66"/>
    <w:rsid w:val="00B42BE1"/>
    <w:rsid w:val="00B433C8"/>
    <w:rsid w:val="00B44A04"/>
    <w:rsid w:val="00B455D3"/>
    <w:rsid w:val="00B46A0A"/>
    <w:rsid w:val="00B505B9"/>
    <w:rsid w:val="00B51745"/>
    <w:rsid w:val="00B542BA"/>
    <w:rsid w:val="00B54497"/>
    <w:rsid w:val="00B54A13"/>
    <w:rsid w:val="00B54BDB"/>
    <w:rsid w:val="00B55A5A"/>
    <w:rsid w:val="00B576F0"/>
    <w:rsid w:val="00B576FC"/>
    <w:rsid w:val="00B60E06"/>
    <w:rsid w:val="00B62236"/>
    <w:rsid w:val="00B62B55"/>
    <w:rsid w:val="00B647BA"/>
    <w:rsid w:val="00B64E12"/>
    <w:rsid w:val="00B67232"/>
    <w:rsid w:val="00B67D2A"/>
    <w:rsid w:val="00B730BC"/>
    <w:rsid w:val="00B75BAA"/>
    <w:rsid w:val="00B75F6E"/>
    <w:rsid w:val="00B76DFC"/>
    <w:rsid w:val="00B8082A"/>
    <w:rsid w:val="00B81DAD"/>
    <w:rsid w:val="00B824DB"/>
    <w:rsid w:val="00B82AAA"/>
    <w:rsid w:val="00B87733"/>
    <w:rsid w:val="00B8787D"/>
    <w:rsid w:val="00B901BC"/>
    <w:rsid w:val="00B90D4C"/>
    <w:rsid w:val="00B93FBF"/>
    <w:rsid w:val="00B952D1"/>
    <w:rsid w:val="00B95379"/>
    <w:rsid w:val="00B95CC5"/>
    <w:rsid w:val="00B97E74"/>
    <w:rsid w:val="00BA3F77"/>
    <w:rsid w:val="00BA59F0"/>
    <w:rsid w:val="00BA6108"/>
    <w:rsid w:val="00BA6530"/>
    <w:rsid w:val="00BA72FC"/>
    <w:rsid w:val="00BB07C6"/>
    <w:rsid w:val="00BB08DC"/>
    <w:rsid w:val="00BB3B34"/>
    <w:rsid w:val="00BB4E9E"/>
    <w:rsid w:val="00BB6235"/>
    <w:rsid w:val="00BB68BA"/>
    <w:rsid w:val="00BC1737"/>
    <w:rsid w:val="00BC2B10"/>
    <w:rsid w:val="00BC43DE"/>
    <w:rsid w:val="00BC4A9C"/>
    <w:rsid w:val="00BC51DB"/>
    <w:rsid w:val="00BC523D"/>
    <w:rsid w:val="00BC5B36"/>
    <w:rsid w:val="00BC68C0"/>
    <w:rsid w:val="00BC76AB"/>
    <w:rsid w:val="00BC7B85"/>
    <w:rsid w:val="00BD1C6D"/>
    <w:rsid w:val="00BD3CE4"/>
    <w:rsid w:val="00BD4A80"/>
    <w:rsid w:val="00BD500D"/>
    <w:rsid w:val="00BD628A"/>
    <w:rsid w:val="00BE04F9"/>
    <w:rsid w:val="00BE2727"/>
    <w:rsid w:val="00BE48E0"/>
    <w:rsid w:val="00BE6FCF"/>
    <w:rsid w:val="00BE79DD"/>
    <w:rsid w:val="00BF09D3"/>
    <w:rsid w:val="00BF33CC"/>
    <w:rsid w:val="00BF3BCE"/>
    <w:rsid w:val="00BF450E"/>
    <w:rsid w:val="00BF4A1C"/>
    <w:rsid w:val="00BF7456"/>
    <w:rsid w:val="00BF7694"/>
    <w:rsid w:val="00C0013B"/>
    <w:rsid w:val="00C025C9"/>
    <w:rsid w:val="00C02F39"/>
    <w:rsid w:val="00C04D25"/>
    <w:rsid w:val="00C058A2"/>
    <w:rsid w:val="00C05F85"/>
    <w:rsid w:val="00C071CD"/>
    <w:rsid w:val="00C10E68"/>
    <w:rsid w:val="00C11507"/>
    <w:rsid w:val="00C138D8"/>
    <w:rsid w:val="00C15F20"/>
    <w:rsid w:val="00C16089"/>
    <w:rsid w:val="00C17410"/>
    <w:rsid w:val="00C2168F"/>
    <w:rsid w:val="00C216D8"/>
    <w:rsid w:val="00C23D11"/>
    <w:rsid w:val="00C255C3"/>
    <w:rsid w:val="00C25831"/>
    <w:rsid w:val="00C26484"/>
    <w:rsid w:val="00C2704E"/>
    <w:rsid w:val="00C27604"/>
    <w:rsid w:val="00C311F2"/>
    <w:rsid w:val="00C32777"/>
    <w:rsid w:val="00C347FF"/>
    <w:rsid w:val="00C349C8"/>
    <w:rsid w:val="00C35281"/>
    <w:rsid w:val="00C35E54"/>
    <w:rsid w:val="00C3607F"/>
    <w:rsid w:val="00C36501"/>
    <w:rsid w:val="00C36CEF"/>
    <w:rsid w:val="00C37FB8"/>
    <w:rsid w:val="00C4034E"/>
    <w:rsid w:val="00C41ED5"/>
    <w:rsid w:val="00C44CBD"/>
    <w:rsid w:val="00C46320"/>
    <w:rsid w:val="00C47888"/>
    <w:rsid w:val="00C479CD"/>
    <w:rsid w:val="00C51119"/>
    <w:rsid w:val="00C51318"/>
    <w:rsid w:val="00C515F9"/>
    <w:rsid w:val="00C524A0"/>
    <w:rsid w:val="00C546FC"/>
    <w:rsid w:val="00C55615"/>
    <w:rsid w:val="00C63102"/>
    <w:rsid w:val="00C6372A"/>
    <w:rsid w:val="00C66031"/>
    <w:rsid w:val="00C661F3"/>
    <w:rsid w:val="00C67820"/>
    <w:rsid w:val="00C71EB3"/>
    <w:rsid w:val="00C73849"/>
    <w:rsid w:val="00C74080"/>
    <w:rsid w:val="00C742A4"/>
    <w:rsid w:val="00C75617"/>
    <w:rsid w:val="00C778E2"/>
    <w:rsid w:val="00C77C38"/>
    <w:rsid w:val="00C81A57"/>
    <w:rsid w:val="00C827F9"/>
    <w:rsid w:val="00C83993"/>
    <w:rsid w:val="00C85259"/>
    <w:rsid w:val="00C85C1B"/>
    <w:rsid w:val="00C86A86"/>
    <w:rsid w:val="00C87046"/>
    <w:rsid w:val="00C9192D"/>
    <w:rsid w:val="00C941CF"/>
    <w:rsid w:val="00C9461F"/>
    <w:rsid w:val="00C96533"/>
    <w:rsid w:val="00CA3D97"/>
    <w:rsid w:val="00CA4443"/>
    <w:rsid w:val="00CA4607"/>
    <w:rsid w:val="00CA470B"/>
    <w:rsid w:val="00CB0B47"/>
    <w:rsid w:val="00CB12E2"/>
    <w:rsid w:val="00CB21E2"/>
    <w:rsid w:val="00CB4DF2"/>
    <w:rsid w:val="00CB5A59"/>
    <w:rsid w:val="00CB616B"/>
    <w:rsid w:val="00CB6CF3"/>
    <w:rsid w:val="00CB73EA"/>
    <w:rsid w:val="00CB7B1A"/>
    <w:rsid w:val="00CC1B83"/>
    <w:rsid w:val="00CC4857"/>
    <w:rsid w:val="00CC64ED"/>
    <w:rsid w:val="00CD0851"/>
    <w:rsid w:val="00CD1928"/>
    <w:rsid w:val="00CD33F8"/>
    <w:rsid w:val="00CD5FAB"/>
    <w:rsid w:val="00CE0B17"/>
    <w:rsid w:val="00CE2228"/>
    <w:rsid w:val="00CE340B"/>
    <w:rsid w:val="00CE3901"/>
    <w:rsid w:val="00CE4790"/>
    <w:rsid w:val="00CE4931"/>
    <w:rsid w:val="00CE4B11"/>
    <w:rsid w:val="00CF1EB8"/>
    <w:rsid w:val="00CF3B27"/>
    <w:rsid w:val="00CF6D6F"/>
    <w:rsid w:val="00D01428"/>
    <w:rsid w:val="00D02A19"/>
    <w:rsid w:val="00D06997"/>
    <w:rsid w:val="00D06A25"/>
    <w:rsid w:val="00D107A5"/>
    <w:rsid w:val="00D107DE"/>
    <w:rsid w:val="00D10BA7"/>
    <w:rsid w:val="00D124B5"/>
    <w:rsid w:val="00D129CD"/>
    <w:rsid w:val="00D12B03"/>
    <w:rsid w:val="00D133BD"/>
    <w:rsid w:val="00D17506"/>
    <w:rsid w:val="00D177C0"/>
    <w:rsid w:val="00D17FAB"/>
    <w:rsid w:val="00D205D8"/>
    <w:rsid w:val="00D217D0"/>
    <w:rsid w:val="00D21820"/>
    <w:rsid w:val="00D22AF6"/>
    <w:rsid w:val="00D22C69"/>
    <w:rsid w:val="00D25116"/>
    <w:rsid w:val="00D26573"/>
    <w:rsid w:val="00D26D41"/>
    <w:rsid w:val="00D27187"/>
    <w:rsid w:val="00D318F8"/>
    <w:rsid w:val="00D357D8"/>
    <w:rsid w:val="00D367EC"/>
    <w:rsid w:val="00D4107E"/>
    <w:rsid w:val="00D411BC"/>
    <w:rsid w:val="00D414CA"/>
    <w:rsid w:val="00D42191"/>
    <w:rsid w:val="00D4261E"/>
    <w:rsid w:val="00D42E8A"/>
    <w:rsid w:val="00D45AE6"/>
    <w:rsid w:val="00D45B74"/>
    <w:rsid w:val="00D500E1"/>
    <w:rsid w:val="00D54B4C"/>
    <w:rsid w:val="00D552BE"/>
    <w:rsid w:val="00D557AC"/>
    <w:rsid w:val="00D562C9"/>
    <w:rsid w:val="00D563C4"/>
    <w:rsid w:val="00D604DA"/>
    <w:rsid w:val="00D60C8F"/>
    <w:rsid w:val="00D61927"/>
    <w:rsid w:val="00D61D33"/>
    <w:rsid w:val="00D62875"/>
    <w:rsid w:val="00D62FAA"/>
    <w:rsid w:val="00D6375C"/>
    <w:rsid w:val="00D637CD"/>
    <w:rsid w:val="00D66C7D"/>
    <w:rsid w:val="00D673DA"/>
    <w:rsid w:val="00D6765F"/>
    <w:rsid w:val="00D728D0"/>
    <w:rsid w:val="00D72CF9"/>
    <w:rsid w:val="00D74B53"/>
    <w:rsid w:val="00D756E6"/>
    <w:rsid w:val="00D75709"/>
    <w:rsid w:val="00D773B2"/>
    <w:rsid w:val="00D80E9D"/>
    <w:rsid w:val="00D8388C"/>
    <w:rsid w:val="00D86C9E"/>
    <w:rsid w:val="00D9022E"/>
    <w:rsid w:val="00D906A1"/>
    <w:rsid w:val="00D906DD"/>
    <w:rsid w:val="00D95C35"/>
    <w:rsid w:val="00DA132D"/>
    <w:rsid w:val="00DA1D04"/>
    <w:rsid w:val="00DA3EE5"/>
    <w:rsid w:val="00DA7DD7"/>
    <w:rsid w:val="00DB3586"/>
    <w:rsid w:val="00DB44ED"/>
    <w:rsid w:val="00DB4AA5"/>
    <w:rsid w:val="00DB4FA8"/>
    <w:rsid w:val="00DB657A"/>
    <w:rsid w:val="00DB7CE6"/>
    <w:rsid w:val="00DB7D9D"/>
    <w:rsid w:val="00DC0A07"/>
    <w:rsid w:val="00DC0B50"/>
    <w:rsid w:val="00DC29B1"/>
    <w:rsid w:val="00DC34C8"/>
    <w:rsid w:val="00DC4060"/>
    <w:rsid w:val="00DC5040"/>
    <w:rsid w:val="00DC5AE8"/>
    <w:rsid w:val="00DC68CF"/>
    <w:rsid w:val="00DC76B5"/>
    <w:rsid w:val="00DC7FAE"/>
    <w:rsid w:val="00DD0100"/>
    <w:rsid w:val="00DD089A"/>
    <w:rsid w:val="00DD189C"/>
    <w:rsid w:val="00DD4458"/>
    <w:rsid w:val="00DD5493"/>
    <w:rsid w:val="00DD77C4"/>
    <w:rsid w:val="00DD7FBE"/>
    <w:rsid w:val="00DE07DE"/>
    <w:rsid w:val="00DE0850"/>
    <w:rsid w:val="00DE1AD2"/>
    <w:rsid w:val="00DE35AE"/>
    <w:rsid w:val="00DE4F7E"/>
    <w:rsid w:val="00DE57AC"/>
    <w:rsid w:val="00DE5EEB"/>
    <w:rsid w:val="00DE699E"/>
    <w:rsid w:val="00DF0A62"/>
    <w:rsid w:val="00DF21F1"/>
    <w:rsid w:val="00DF2C19"/>
    <w:rsid w:val="00DF5671"/>
    <w:rsid w:val="00DF7AD5"/>
    <w:rsid w:val="00E003CE"/>
    <w:rsid w:val="00E02066"/>
    <w:rsid w:val="00E03A09"/>
    <w:rsid w:val="00E04AAB"/>
    <w:rsid w:val="00E04D53"/>
    <w:rsid w:val="00E05C0D"/>
    <w:rsid w:val="00E0612C"/>
    <w:rsid w:val="00E07D09"/>
    <w:rsid w:val="00E14A3C"/>
    <w:rsid w:val="00E14DEC"/>
    <w:rsid w:val="00E168A7"/>
    <w:rsid w:val="00E179E9"/>
    <w:rsid w:val="00E21A03"/>
    <w:rsid w:val="00E2395B"/>
    <w:rsid w:val="00E23BDD"/>
    <w:rsid w:val="00E24334"/>
    <w:rsid w:val="00E254B4"/>
    <w:rsid w:val="00E262D3"/>
    <w:rsid w:val="00E268B8"/>
    <w:rsid w:val="00E26C02"/>
    <w:rsid w:val="00E31B9F"/>
    <w:rsid w:val="00E32875"/>
    <w:rsid w:val="00E33484"/>
    <w:rsid w:val="00E35CAE"/>
    <w:rsid w:val="00E3799A"/>
    <w:rsid w:val="00E41649"/>
    <w:rsid w:val="00E456B0"/>
    <w:rsid w:val="00E45ABA"/>
    <w:rsid w:val="00E50940"/>
    <w:rsid w:val="00E52EA1"/>
    <w:rsid w:val="00E54666"/>
    <w:rsid w:val="00E5505B"/>
    <w:rsid w:val="00E55731"/>
    <w:rsid w:val="00E55A71"/>
    <w:rsid w:val="00E56049"/>
    <w:rsid w:val="00E601BC"/>
    <w:rsid w:val="00E60B0B"/>
    <w:rsid w:val="00E628C6"/>
    <w:rsid w:val="00E65791"/>
    <w:rsid w:val="00E65F88"/>
    <w:rsid w:val="00E70A14"/>
    <w:rsid w:val="00E72903"/>
    <w:rsid w:val="00E737A7"/>
    <w:rsid w:val="00E7492D"/>
    <w:rsid w:val="00E77E99"/>
    <w:rsid w:val="00E80256"/>
    <w:rsid w:val="00E81A00"/>
    <w:rsid w:val="00E820DD"/>
    <w:rsid w:val="00E838F5"/>
    <w:rsid w:val="00E83C95"/>
    <w:rsid w:val="00E83C9D"/>
    <w:rsid w:val="00E85B5B"/>
    <w:rsid w:val="00E86F0F"/>
    <w:rsid w:val="00E87F35"/>
    <w:rsid w:val="00E914A3"/>
    <w:rsid w:val="00E92010"/>
    <w:rsid w:val="00E92943"/>
    <w:rsid w:val="00E95A96"/>
    <w:rsid w:val="00E968D2"/>
    <w:rsid w:val="00E96A3C"/>
    <w:rsid w:val="00E96EB3"/>
    <w:rsid w:val="00EA0419"/>
    <w:rsid w:val="00EA1077"/>
    <w:rsid w:val="00EA1089"/>
    <w:rsid w:val="00EA13BE"/>
    <w:rsid w:val="00EA3FEA"/>
    <w:rsid w:val="00EB070E"/>
    <w:rsid w:val="00EB080C"/>
    <w:rsid w:val="00EB0899"/>
    <w:rsid w:val="00EB143E"/>
    <w:rsid w:val="00EB2628"/>
    <w:rsid w:val="00EB3252"/>
    <w:rsid w:val="00EB57DF"/>
    <w:rsid w:val="00EB7D39"/>
    <w:rsid w:val="00EC3718"/>
    <w:rsid w:val="00EC3E86"/>
    <w:rsid w:val="00EC484C"/>
    <w:rsid w:val="00EC61E0"/>
    <w:rsid w:val="00EC70F4"/>
    <w:rsid w:val="00EC795D"/>
    <w:rsid w:val="00EC7FD8"/>
    <w:rsid w:val="00ED2330"/>
    <w:rsid w:val="00ED2B5F"/>
    <w:rsid w:val="00ED460F"/>
    <w:rsid w:val="00ED4D53"/>
    <w:rsid w:val="00ED566B"/>
    <w:rsid w:val="00ED56E5"/>
    <w:rsid w:val="00ED5ABC"/>
    <w:rsid w:val="00ED69E9"/>
    <w:rsid w:val="00ED7562"/>
    <w:rsid w:val="00EE1F64"/>
    <w:rsid w:val="00EE259E"/>
    <w:rsid w:val="00EE4D17"/>
    <w:rsid w:val="00EE4D37"/>
    <w:rsid w:val="00EE4F2A"/>
    <w:rsid w:val="00EE5FA8"/>
    <w:rsid w:val="00EE6ADA"/>
    <w:rsid w:val="00EF0B7B"/>
    <w:rsid w:val="00EF2FE6"/>
    <w:rsid w:val="00EF30AF"/>
    <w:rsid w:val="00EF41A0"/>
    <w:rsid w:val="00EF4620"/>
    <w:rsid w:val="00EF52D6"/>
    <w:rsid w:val="00EF5668"/>
    <w:rsid w:val="00EF5A03"/>
    <w:rsid w:val="00EF5C66"/>
    <w:rsid w:val="00F002FD"/>
    <w:rsid w:val="00F038DA"/>
    <w:rsid w:val="00F04C4D"/>
    <w:rsid w:val="00F05059"/>
    <w:rsid w:val="00F050F8"/>
    <w:rsid w:val="00F064B1"/>
    <w:rsid w:val="00F06F59"/>
    <w:rsid w:val="00F07B5C"/>
    <w:rsid w:val="00F101B2"/>
    <w:rsid w:val="00F131E9"/>
    <w:rsid w:val="00F15735"/>
    <w:rsid w:val="00F15B27"/>
    <w:rsid w:val="00F20BF5"/>
    <w:rsid w:val="00F21907"/>
    <w:rsid w:val="00F21BEA"/>
    <w:rsid w:val="00F21BF0"/>
    <w:rsid w:val="00F2278F"/>
    <w:rsid w:val="00F230F8"/>
    <w:rsid w:val="00F231F9"/>
    <w:rsid w:val="00F25DBC"/>
    <w:rsid w:val="00F2689F"/>
    <w:rsid w:val="00F30816"/>
    <w:rsid w:val="00F30EE9"/>
    <w:rsid w:val="00F311CB"/>
    <w:rsid w:val="00F316B7"/>
    <w:rsid w:val="00F321B1"/>
    <w:rsid w:val="00F32DEC"/>
    <w:rsid w:val="00F32EBE"/>
    <w:rsid w:val="00F33666"/>
    <w:rsid w:val="00F33EFD"/>
    <w:rsid w:val="00F34C50"/>
    <w:rsid w:val="00F35CFF"/>
    <w:rsid w:val="00F4053E"/>
    <w:rsid w:val="00F44829"/>
    <w:rsid w:val="00F44EE3"/>
    <w:rsid w:val="00F45019"/>
    <w:rsid w:val="00F5330B"/>
    <w:rsid w:val="00F538E3"/>
    <w:rsid w:val="00F55F0F"/>
    <w:rsid w:val="00F5658D"/>
    <w:rsid w:val="00F574D5"/>
    <w:rsid w:val="00F5784B"/>
    <w:rsid w:val="00F57DFB"/>
    <w:rsid w:val="00F60B1C"/>
    <w:rsid w:val="00F60F9C"/>
    <w:rsid w:val="00F61AD4"/>
    <w:rsid w:val="00F61FE0"/>
    <w:rsid w:val="00F62993"/>
    <w:rsid w:val="00F64827"/>
    <w:rsid w:val="00F70250"/>
    <w:rsid w:val="00F70C15"/>
    <w:rsid w:val="00F72613"/>
    <w:rsid w:val="00F75A18"/>
    <w:rsid w:val="00F764D6"/>
    <w:rsid w:val="00F77529"/>
    <w:rsid w:val="00F8016C"/>
    <w:rsid w:val="00F80D12"/>
    <w:rsid w:val="00F828B3"/>
    <w:rsid w:val="00F8325E"/>
    <w:rsid w:val="00F83260"/>
    <w:rsid w:val="00F84268"/>
    <w:rsid w:val="00F85DE9"/>
    <w:rsid w:val="00F8775A"/>
    <w:rsid w:val="00F877B6"/>
    <w:rsid w:val="00F90740"/>
    <w:rsid w:val="00F942F1"/>
    <w:rsid w:val="00F96302"/>
    <w:rsid w:val="00F97C02"/>
    <w:rsid w:val="00FA1885"/>
    <w:rsid w:val="00FA1FBD"/>
    <w:rsid w:val="00FA6B11"/>
    <w:rsid w:val="00FA76A9"/>
    <w:rsid w:val="00FA7C62"/>
    <w:rsid w:val="00FB10AE"/>
    <w:rsid w:val="00FB19B7"/>
    <w:rsid w:val="00FB29EA"/>
    <w:rsid w:val="00FB5D3B"/>
    <w:rsid w:val="00FB6127"/>
    <w:rsid w:val="00FB615D"/>
    <w:rsid w:val="00FB781C"/>
    <w:rsid w:val="00FC04D4"/>
    <w:rsid w:val="00FC0B0D"/>
    <w:rsid w:val="00FC172D"/>
    <w:rsid w:val="00FC247E"/>
    <w:rsid w:val="00FC306A"/>
    <w:rsid w:val="00FC469F"/>
    <w:rsid w:val="00FC4D12"/>
    <w:rsid w:val="00FC6623"/>
    <w:rsid w:val="00FC6E3A"/>
    <w:rsid w:val="00FC7129"/>
    <w:rsid w:val="00FC7B2C"/>
    <w:rsid w:val="00FD0061"/>
    <w:rsid w:val="00FD1CC6"/>
    <w:rsid w:val="00FD36BC"/>
    <w:rsid w:val="00FD48A6"/>
    <w:rsid w:val="00FD6115"/>
    <w:rsid w:val="00FD6FBE"/>
    <w:rsid w:val="00FE15AD"/>
    <w:rsid w:val="00FE20F2"/>
    <w:rsid w:val="00FE2314"/>
    <w:rsid w:val="00FE37A9"/>
    <w:rsid w:val="00FE3B68"/>
    <w:rsid w:val="00FE4477"/>
    <w:rsid w:val="00FE639A"/>
    <w:rsid w:val="00FE6447"/>
    <w:rsid w:val="00FE780D"/>
    <w:rsid w:val="00FF09F8"/>
    <w:rsid w:val="00FF3E47"/>
    <w:rsid w:val="00FF4896"/>
    <w:rsid w:val="00FF6D6C"/>
    <w:rsid w:val="00FF7794"/>
    <w:rsid w:val="00FF7CC2"/>
    <w:rsid w:val="01B16558"/>
    <w:rsid w:val="01D9F020"/>
    <w:rsid w:val="021781A1"/>
    <w:rsid w:val="0228D94B"/>
    <w:rsid w:val="02702FC7"/>
    <w:rsid w:val="02A09324"/>
    <w:rsid w:val="03814410"/>
    <w:rsid w:val="039E216E"/>
    <w:rsid w:val="03C7A3A2"/>
    <w:rsid w:val="04322B14"/>
    <w:rsid w:val="0454879D"/>
    <w:rsid w:val="045D42D0"/>
    <w:rsid w:val="048BFA83"/>
    <w:rsid w:val="04A5AD8C"/>
    <w:rsid w:val="05256D6F"/>
    <w:rsid w:val="061BDECB"/>
    <w:rsid w:val="06376558"/>
    <w:rsid w:val="065E36E5"/>
    <w:rsid w:val="06A81480"/>
    <w:rsid w:val="06C5E18F"/>
    <w:rsid w:val="07111263"/>
    <w:rsid w:val="07E48565"/>
    <w:rsid w:val="083F4BBA"/>
    <w:rsid w:val="0842E71D"/>
    <w:rsid w:val="0854B533"/>
    <w:rsid w:val="090568B7"/>
    <w:rsid w:val="091FE850"/>
    <w:rsid w:val="09269024"/>
    <w:rsid w:val="0995C6C5"/>
    <w:rsid w:val="09EB1320"/>
    <w:rsid w:val="0A74C2D5"/>
    <w:rsid w:val="0A74CE2D"/>
    <w:rsid w:val="0AD3346F"/>
    <w:rsid w:val="0AD4F96E"/>
    <w:rsid w:val="0B08129F"/>
    <w:rsid w:val="0B831752"/>
    <w:rsid w:val="0BBB9E54"/>
    <w:rsid w:val="0BE6CD2F"/>
    <w:rsid w:val="0C578912"/>
    <w:rsid w:val="0C6A17B9"/>
    <w:rsid w:val="0C74D5AE"/>
    <w:rsid w:val="0CA4496B"/>
    <w:rsid w:val="0CAC6F82"/>
    <w:rsid w:val="0CAE8F65"/>
    <w:rsid w:val="0CC4CD49"/>
    <w:rsid w:val="0CD67C84"/>
    <w:rsid w:val="0CE597AB"/>
    <w:rsid w:val="0D1A3CC2"/>
    <w:rsid w:val="0D66D292"/>
    <w:rsid w:val="0DA6F8B1"/>
    <w:rsid w:val="0E041053"/>
    <w:rsid w:val="0E17B01A"/>
    <w:rsid w:val="0EC88FC4"/>
    <w:rsid w:val="0F0DA86B"/>
    <w:rsid w:val="0F755B6B"/>
    <w:rsid w:val="0FB9580E"/>
    <w:rsid w:val="0FC6CDB7"/>
    <w:rsid w:val="102DDE64"/>
    <w:rsid w:val="1051E545"/>
    <w:rsid w:val="10810B38"/>
    <w:rsid w:val="111814D9"/>
    <w:rsid w:val="1180F9B6"/>
    <w:rsid w:val="11AD472D"/>
    <w:rsid w:val="11D9148D"/>
    <w:rsid w:val="11E26F1C"/>
    <w:rsid w:val="11F2D60D"/>
    <w:rsid w:val="12369E0C"/>
    <w:rsid w:val="12DA0422"/>
    <w:rsid w:val="1332C4CC"/>
    <w:rsid w:val="133F54D0"/>
    <w:rsid w:val="13CED488"/>
    <w:rsid w:val="14067DF5"/>
    <w:rsid w:val="1479F438"/>
    <w:rsid w:val="14BEBA92"/>
    <w:rsid w:val="14E82139"/>
    <w:rsid w:val="15A91DD9"/>
    <w:rsid w:val="164FB98C"/>
    <w:rsid w:val="175BB7A7"/>
    <w:rsid w:val="176035EE"/>
    <w:rsid w:val="1836D570"/>
    <w:rsid w:val="186B5AD6"/>
    <w:rsid w:val="186D61A5"/>
    <w:rsid w:val="195B927F"/>
    <w:rsid w:val="19749242"/>
    <w:rsid w:val="1A254CDB"/>
    <w:rsid w:val="1A563917"/>
    <w:rsid w:val="1B1E4D44"/>
    <w:rsid w:val="1B895162"/>
    <w:rsid w:val="1BAC7711"/>
    <w:rsid w:val="1BC4C771"/>
    <w:rsid w:val="1CB37D19"/>
    <w:rsid w:val="1D259B5E"/>
    <w:rsid w:val="1D8A6ACA"/>
    <w:rsid w:val="1E915B29"/>
    <w:rsid w:val="1F6BDAEE"/>
    <w:rsid w:val="20203115"/>
    <w:rsid w:val="20C33303"/>
    <w:rsid w:val="20EA693D"/>
    <w:rsid w:val="216EF8D8"/>
    <w:rsid w:val="219A372C"/>
    <w:rsid w:val="224A17D8"/>
    <w:rsid w:val="22CF22D7"/>
    <w:rsid w:val="22D666B2"/>
    <w:rsid w:val="2336078D"/>
    <w:rsid w:val="23946347"/>
    <w:rsid w:val="23DF95A7"/>
    <w:rsid w:val="24421ACA"/>
    <w:rsid w:val="24D1D7EE"/>
    <w:rsid w:val="24E121F0"/>
    <w:rsid w:val="2538212E"/>
    <w:rsid w:val="2570DCF7"/>
    <w:rsid w:val="25748437"/>
    <w:rsid w:val="2662B0CD"/>
    <w:rsid w:val="2685D00C"/>
    <w:rsid w:val="2701B85F"/>
    <w:rsid w:val="27955DCF"/>
    <w:rsid w:val="27F0D4BC"/>
    <w:rsid w:val="2847E2B9"/>
    <w:rsid w:val="284802F7"/>
    <w:rsid w:val="2965173E"/>
    <w:rsid w:val="29724E18"/>
    <w:rsid w:val="2A702E43"/>
    <w:rsid w:val="2A7DAD36"/>
    <w:rsid w:val="2AFF5544"/>
    <w:rsid w:val="2B1B8876"/>
    <w:rsid w:val="2B6F0091"/>
    <w:rsid w:val="2B8B1CCB"/>
    <w:rsid w:val="2BF332B3"/>
    <w:rsid w:val="2CC02A72"/>
    <w:rsid w:val="2CFD88FB"/>
    <w:rsid w:val="2D3D2927"/>
    <w:rsid w:val="2D62867F"/>
    <w:rsid w:val="2DE5E3A2"/>
    <w:rsid w:val="2E1DCDA9"/>
    <w:rsid w:val="2E25AC9E"/>
    <w:rsid w:val="2F466D7A"/>
    <w:rsid w:val="2F6FF920"/>
    <w:rsid w:val="3000873D"/>
    <w:rsid w:val="30214A6B"/>
    <w:rsid w:val="30DB6BCB"/>
    <w:rsid w:val="3157406B"/>
    <w:rsid w:val="31CA815E"/>
    <w:rsid w:val="3209A522"/>
    <w:rsid w:val="322AFBA3"/>
    <w:rsid w:val="323AC783"/>
    <w:rsid w:val="336644CC"/>
    <w:rsid w:val="337CB385"/>
    <w:rsid w:val="33C6CC04"/>
    <w:rsid w:val="33E05233"/>
    <w:rsid w:val="348BCC92"/>
    <w:rsid w:val="348BF2D7"/>
    <w:rsid w:val="35629C65"/>
    <w:rsid w:val="3583FFCC"/>
    <w:rsid w:val="358DE2EF"/>
    <w:rsid w:val="364A16AE"/>
    <w:rsid w:val="36C0019C"/>
    <w:rsid w:val="37021A89"/>
    <w:rsid w:val="3712CD60"/>
    <w:rsid w:val="3742B99D"/>
    <w:rsid w:val="375085D7"/>
    <w:rsid w:val="37B7F4EB"/>
    <w:rsid w:val="381D6304"/>
    <w:rsid w:val="38837800"/>
    <w:rsid w:val="38926C20"/>
    <w:rsid w:val="395D9D92"/>
    <w:rsid w:val="39EB5229"/>
    <w:rsid w:val="3A6D5506"/>
    <w:rsid w:val="3AA20D3D"/>
    <w:rsid w:val="3B438892"/>
    <w:rsid w:val="3B9DBCBB"/>
    <w:rsid w:val="3C07DC78"/>
    <w:rsid w:val="3C0E218E"/>
    <w:rsid w:val="3C8C22D9"/>
    <w:rsid w:val="3CD5AC54"/>
    <w:rsid w:val="3D12B3C1"/>
    <w:rsid w:val="3D17A44F"/>
    <w:rsid w:val="3D63542F"/>
    <w:rsid w:val="3D64730C"/>
    <w:rsid w:val="3E46459B"/>
    <w:rsid w:val="3EB01C03"/>
    <w:rsid w:val="3EF4F46D"/>
    <w:rsid w:val="3EFF2490"/>
    <w:rsid w:val="3F2DAF31"/>
    <w:rsid w:val="3F97316B"/>
    <w:rsid w:val="3FA6D48F"/>
    <w:rsid w:val="3FB619F4"/>
    <w:rsid w:val="3FD39352"/>
    <w:rsid w:val="3FDB085E"/>
    <w:rsid w:val="40142C7C"/>
    <w:rsid w:val="409AF4F1"/>
    <w:rsid w:val="409E8F81"/>
    <w:rsid w:val="40C843B3"/>
    <w:rsid w:val="40E927C8"/>
    <w:rsid w:val="410D9E67"/>
    <w:rsid w:val="4186CA5E"/>
    <w:rsid w:val="418C4B94"/>
    <w:rsid w:val="41AA3744"/>
    <w:rsid w:val="41AD8B88"/>
    <w:rsid w:val="41BA7566"/>
    <w:rsid w:val="41EECE26"/>
    <w:rsid w:val="423637DE"/>
    <w:rsid w:val="4255258A"/>
    <w:rsid w:val="4312A920"/>
    <w:rsid w:val="4346B440"/>
    <w:rsid w:val="4359445C"/>
    <w:rsid w:val="437A27CE"/>
    <w:rsid w:val="43E05DBC"/>
    <w:rsid w:val="44055A55"/>
    <w:rsid w:val="445A5D2B"/>
    <w:rsid w:val="448D230E"/>
    <w:rsid w:val="44A332F7"/>
    <w:rsid w:val="44AE7981"/>
    <w:rsid w:val="44D2921A"/>
    <w:rsid w:val="454482EF"/>
    <w:rsid w:val="45534677"/>
    <w:rsid w:val="457D1E00"/>
    <w:rsid w:val="45C85FB1"/>
    <w:rsid w:val="45DE5B46"/>
    <w:rsid w:val="461C7E1D"/>
    <w:rsid w:val="46315F93"/>
    <w:rsid w:val="463D6873"/>
    <w:rsid w:val="463F0358"/>
    <w:rsid w:val="4644442D"/>
    <w:rsid w:val="468EBC07"/>
    <w:rsid w:val="46A28BB0"/>
    <w:rsid w:val="472A5511"/>
    <w:rsid w:val="472AB09A"/>
    <w:rsid w:val="474A0298"/>
    <w:rsid w:val="47B951B3"/>
    <w:rsid w:val="47DAD3B9"/>
    <w:rsid w:val="489C8B5D"/>
    <w:rsid w:val="48D079CE"/>
    <w:rsid w:val="495663A6"/>
    <w:rsid w:val="4966585B"/>
    <w:rsid w:val="49C5D800"/>
    <w:rsid w:val="4A0C5FB6"/>
    <w:rsid w:val="4A47855E"/>
    <w:rsid w:val="4A608385"/>
    <w:rsid w:val="4AAAC262"/>
    <w:rsid w:val="4B12747B"/>
    <w:rsid w:val="4B2D1AD0"/>
    <w:rsid w:val="4B46223E"/>
    <w:rsid w:val="4B49D99A"/>
    <w:rsid w:val="4B4E2C3F"/>
    <w:rsid w:val="4B95DD82"/>
    <w:rsid w:val="4BED0F11"/>
    <w:rsid w:val="4C510335"/>
    <w:rsid w:val="4CBEF012"/>
    <w:rsid w:val="4D14B55A"/>
    <w:rsid w:val="4DC5CDEA"/>
    <w:rsid w:val="4E4A153D"/>
    <w:rsid w:val="4E7B25C8"/>
    <w:rsid w:val="4EA0AF0A"/>
    <w:rsid w:val="4ED2C395"/>
    <w:rsid w:val="4FCCEEBF"/>
    <w:rsid w:val="50C08034"/>
    <w:rsid w:val="519D204B"/>
    <w:rsid w:val="51DE2F67"/>
    <w:rsid w:val="526A54BA"/>
    <w:rsid w:val="52739F36"/>
    <w:rsid w:val="52850A50"/>
    <w:rsid w:val="53AE1C3A"/>
    <w:rsid w:val="53B71760"/>
    <w:rsid w:val="544EAB92"/>
    <w:rsid w:val="545E55BC"/>
    <w:rsid w:val="55894651"/>
    <w:rsid w:val="558C22C1"/>
    <w:rsid w:val="565CADF7"/>
    <w:rsid w:val="568ADB78"/>
    <w:rsid w:val="568DAE85"/>
    <w:rsid w:val="56AFEA6F"/>
    <w:rsid w:val="56B881F6"/>
    <w:rsid w:val="56D7B0EF"/>
    <w:rsid w:val="5760FEF4"/>
    <w:rsid w:val="57CE0157"/>
    <w:rsid w:val="5817E005"/>
    <w:rsid w:val="5849AA72"/>
    <w:rsid w:val="584A9D96"/>
    <w:rsid w:val="586CF34A"/>
    <w:rsid w:val="58A11FAC"/>
    <w:rsid w:val="594253E9"/>
    <w:rsid w:val="594ED357"/>
    <w:rsid w:val="5966B629"/>
    <w:rsid w:val="596894FD"/>
    <w:rsid w:val="5992670D"/>
    <w:rsid w:val="59AA6D2E"/>
    <w:rsid w:val="59E7DE04"/>
    <w:rsid w:val="5A6F0209"/>
    <w:rsid w:val="5AF80A44"/>
    <w:rsid w:val="5C0332DB"/>
    <w:rsid w:val="5CAFB399"/>
    <w:rsid w:val="5CCE65F8"/>
    <w:rsid w:val="5D755FC0"/>
    <w:rsid w:val="5D951162"/>
    <w:rsid w:val="5DC96914"/>
    <w:rsid w:val="5DDA09CF"/>
    <w:rsid w:val="5E1500B2"/>
    <w:rsid w:val="5E1F7FC9"/>
    <w:rsid w:val="5E2C9A21"/>
    <w:rsid w:val="5E9BCA89"/>
    <w:rsid w:val="5EDB017E"/>
    <w:rsid w:val="5F537233"/>
    <w:rsid w:val="5F75DA30"/>
    <w:rsid w:val="5F87342A"/>
    <w:rsid w:val="5FCD0C87"/>
    <w:rsid w:val="600606BA"/>
    <w:rsid w:val="6027C25B"/>
    <w:rsid w:val="602B7D34"/>
    <w:rsid w:val="605EB5DD"/>
    <w:rsid w:val="6068C842"/>
    <w:rsid w:val="606F2163"/>
    <w:rsid w:val="60CC9BA8"/>
    <w:rsid w:val="60F67457"/>
    <w:rsid w:val="6106A877"/>
    <w:rsid w:val="6111AA91"/>
    <w:rsid w:val="617B4BE3"/>
    <w:rsid w:val="61A9B282"/>
    <w:rsid w:val="61CA4FB6"/>
    <w:rsid w:val="61DA658A"/>
    <w:rsid w:val="61E5BCF2"/>
    <w:rsid w:val="61E65ACE"/>
    <w:rsid w:val="6245CDBF"/>
    <w:rsid w:val="6289BF0C"/>
    <w:rsid w:val="62AD7AF2"/>
    <w:rsid w:val="62CEDEC5"/>
    <w:rsid w:val="6366A35E"/>
    <w:rsid w:val="63875126"/>
    <w:rsid w:val="63D82E14"/>
    <w:rsid w:val="64375910"/>
    <w:rsid w:val="646B6E6B"/>
    <w:rsid w:val="64B056C8"/>
    <w:rsid w:val="6584A8B5"/>
    <w:rsid w:val="65AA1521"/>
    <w:rsid w:val="65DD3B11"/>
    <w:rsid w:val="65E51BB4"/>
    <w:rsid w:val="663C47B4"/>
    <w:rsid w:val="669360F1"/>
    <w:rsid w:val="6722B825"/>
    <w:rsid w:val="678BF5C2"/>
    <w:rsid w:val="678F224B"/>
    <w:rsid w:val="67E1E247"/>
    <w:rsid w:val="68E1B5E3"/>
    <w:rsid w:val="68E9A369"/>
    <w:rsid w:val="6911604D"/>
    <w:rsid w:val="69461884"/>
    <w:rsid w:val="69889AD8"/>
    <w:rsid w:val="69EFE230"/>
    <w:rsid w:val="6A637092"/>
    <w:rsid w:val="6A8C29BC"/>
    <w:rsid w:val="6B4CBA19"/>
    <w:rsid w:val="6BEEC1FE"/>
    <w:rsid w:val="6C1956A5"/>
    <w:rsid w:val="6C383145"/>
    <w:rsid w:val="6C4C56A1"/>
    <w:rsid w:val="6C4D13F5"/>
    <w:rsid w:val="6CCA1B5F"/>
    <w:rsid w:val="6D05CF25"/>
    <w:rsid w:val="6D25A09B"/>
    <w:rsid w:val="6ECE35AA"/>
    <w:rsid w:val="6EE97A3D"/>
    <w:rsid w:val="6EF06931"/>
    <w:rsid w:val="6F8349FA"/>
    <w:rsid w:val="707EB4BD"/>
    <w:rsid w:val="70F05D5C"/>
    <w:rsid w:val="71764C36"/>
    <w:rsid w:val="722C76BA"/>
    <w:rsid w:val="723A08E8"/>
    <w:rsid w:val="72B0ED80"/>
    <w:rsid w:val="72FDA384"/>
    <w:rsid w:val="7311FCB7"/>
    <w:rsid w:val="7339E610"/>
    <w:rsid w:val="7367A60F"/>
    <w:rsid w:val="73758059"/>
    <w:rsid w:val="7375C9A5"/>
    <w:rsid w:val="7390E078"/>
    <w:rsid w:val="73E15535"/>
    <w:rsid w:val="740E1FE6"/>
    <w:rsid w:val="7419281E"/>
    <w:rsid w:val="749FC879"/>
    <w:rsid w:val="74BFD8A5"/>
    <w:rsid w:val="74EF2B16"/>
    <w:rsid w:val="76513467"/>
    <w:rsid w:val="76A2C107"/>
    <w:rsid w:val="77003241"/>
    <w:rsid w:val="770A5A64"/>
    <w:rsid w:val="7774D852"/>
    <w:rsid w:val="7779B638"/>
    <w:rsid w:val="779280FC"/>
    <w:rsid w:val="7834CFDF"/>
    <w:rsid w:val="783E9168"/>
    <w:rsid w:val="78805596"/>
    <w:rsid w:val="789B3800"/>
    <w:rsid w:val="78EBCDC8"/>
    <w:rsid w:val="7A1FCA33"/>
    <w:rsid w:val="7A2D1CF3"/>
    <w:rsid w:val="7B76322A"/>
    <w:rsid w:val="7BBF0951"/>
    <w:rsid w:val="7BDB6EFC"/>
    <w:rsid w:val="7C06E735"/>
    <w:rsid w:val="7C0C467E"/>
    <w:rsid w:val="7CA01F93"/>
    <w:rsid w:val="7CE25401"/>
    <w:rsid w:val="7CF4F7BF"/>
    <w:rsid w:val="7D031F97"/>
    <w:rsid w:val="7DA10E1E"/>
    <w:rsid w:val="7DD204B9"/>
    <w:rsid w:val="7E80D28F"/>
    <w:rsid w:val="7EA1EF3E"/>
    <w:rsid w:val="7EA95C97"/>
    <w:rsid w:val="7F410CDD"/>
    <w:rsid w:val="7F97CE8D"/>
    <w:rsid w:val="7F9D5135"/>
    <w:rsid w:val="7FA2987C"/>
    <w:rsid w:val="7FFDD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F2C4E"/>
  <w15:docId w15:val="{4B60B4BC-4E51-4FD8-965E-CA4D36AA4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4D7BF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BFD"/>
  </w:style>
  <w:style w:type="paragraph" w:styleId="Footer">
    <w:name w:val="footer"/>
    <w:basedOn w:val="Normal"/>
    <w:link w:val="FooterChar"/>
    <w:uiPriority w:val="99"/>
    <w:unhideWhenUsed/>
    <w:rsid w:val="004D7BF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BFD"/>
  </w:style>
  <w:style w:type="paragraph" w:styleId="ListParagraph">
    <w:name w:val="List Paragraph"/>
    <w:aliases w:val="Dot pt,List Paragraph1,Colorful List - Accent 11,No Spacing1,List Paragraph Char Char Char,Indicator Text,Numbered Para 1,Bullet 1,F5 List Paragraph,Bullet Points,List Paragraph2,MAIN CONTENT,List Paragraph12,OBC Bullet,List Paragraph11"/>
    <w:basedOn w:val="Normal"/>
    <w:link w:val="ListParagraphChar"/>
    <w:uiPriority w:val="34"/>
    <w:qFormat/>
    <w:rsid w:val="003E02D4"/>
    <w:pPr>
      <w:spacing w:line="240" w:lineRule="auto"/>
      <w:ind w:left="720"/>
    </w:pPr>
  </w:style>
  <w:style w:type="paragraph" w:styleId="CommentText">
    <w:name w:val="annotation text"/>
    <w:basedOn w:val="Normal"/>
    <w:link w:val="CommentTextChar"/>
    <w:uiPriority w:val="99"/>
    <w:unhideWhenUsed/>
    <w:rsid w:val="00B200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0020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20020"/>
    <w:rPr>
      <w:sz w:val="16"/>
      <w:szCs w:val="16"/>
    </w:rPr>
  </w:style>
  <w:style w:type="paragraph" w:styleId="Revision">
    <w:name w:val="Revision"/>
    <w:hidden/>
    <w:uiPriority w:val="99"/>
    <w:semiHidden/>
    <w:rsid w:val="00B20020"/>
    <w:pPr>
      <w:spacing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22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221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1FD"/>
    <w:rPr>
      <w:color w:val="0563C1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UnresolvedMention">
    <w:name w:val="Unresolved Mention"/>
    <w:basedOn w:val="DefaultParagraphFont"/>
    <w:uiPriority w:val="99"/>
    <w:semiHidden/>
    <w:unhideWhenUsed/>
    <w:rsid w:val="0046154E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42686F"/>
  </w:style>
  <w:style w:type="paragraph" w:customStyle="1" w:styleId="xmsonormal">
    <w:name w:val="x_msonormal"/>
    <w:basedOn w:val="Normal"/>
    <w:rsid w:val="004E1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70A14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70A1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70A14"/>
    <w:rPr>
      <w:vertAlign w:val="superscript"/>
    </w:rPr>
  </w:style>
  <w:style w:type="paragraph" w:customStyle="1" w:styleId="xxxxxxxxxxxxxxxxxxxxxxxxmsonormal">
    <w:name w:val="x_xxxxxxxxxxxxxxxxxxxxxxxmsonormal"/>
    <w:basedOn w:val="Normal"/>
    <w:rsid w:val="00246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mark0l0pavfnv">
    <w:name w:val="mark0l0pavfnv"/>
    <w:basedOn w:val="DefaultParagraphFont"/>
    <w:rsid w:val="00246CCB"/>
  </w:style>
  <w:style w:type="character" w:customStyle="1" w:styleId="xnormaltextrun">
    <w:name w:val="x_normaltextrun"/>
    <w:basedOn w:val="DefaultParagraphFont"/>
    <w:rsid w:val="0022540D"/>
  </w:style>
  <w:style w:type="character" w:customStyle="1" w:styleId="xeop">
    <w:name w:val="x_eop"/>
    <w:basedOn w:val="DefaultParagraphFont"/>
    <w:rsid w:val="0022540D"/>
  </w:style>
  <w:style w:type="paragraph" w:customStyle="1" w:styleId="commentcontentpara">
    <w:name w:val="commentcontentpara"/>
    <w:basedOn w:val="Normal"/>
    <w:rsid w:val="00C35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xcontentpasted0">
    <w:name w:val="x_contentpasted0"/>
    <w:basedOn w:val="DefaultParagraphFont"/>
    <w:rsid w:val="008A51F2"/>
  </w:style>
  <w:style w:type="paragraph" w:customStyle="1" w:styleId="xxparagraph">
    <w:name w:val="x_x_paragraph"/>
    <w:basedOn w:val="Normal"/>
    <w:rsid w:val="005F3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xxnormaltextrun">
    <w:name w:val="x_x_normaltextrun"/>
    <w:basedOn w:val="DefaultParagraphFont"/>
    <w:rsid w:val="005F34F1"/>
  </w:style>
  <w:style w:type="character" w:customStyle="1" w:styleId="xxeop">
    <w:name w:val="x_x_eop"/>
    <w:basedOn w:val="DefaultParagraphFont"/>
    <w:rsid w:val="005F34F1"/>
  </w:style>
  <w:style w:type="character" w:customStyle="1" w:styleId="ListParagraphChar">
    <w:name w:val="List Paragraph Char"/>
    <w:aliases w:val="Dot pt Char,List Paragraph1 Char,Colorful List - Accent 11 Char,No Spacing1 Char,List Paragraph Char Char Char Char,Indicator Text Char,Numbered Para 1 Char,Bullet 1 Char,F5 List Paragraph Char,Bullet Points Char,List Paragraph2 Char"/>
    <w:basedOn w:val="DefaultParagraphFont"/>
    <w:link w:val="ListParagraph"/>
    <w:uiPriority w:val="34"/>
    <w:rsid w:val="006918D0"/>
  </w:style>
  <w:style w:type="character" w:styleId="Mention">
    <w:name w:val="Mention"/>
    <w:basedOn w:val="DefaultParagraphFont"/>
    <w:uiPriority w:val="99"/>
    <w:unhideWhenUsed/>
    <w:rsid w:val="00D86C9E"/>
    <w:rPr>
      <w:color w:val="2B579A"/>
      <w:shd w:val="clear" w:color="auto" w:fill="E1DFDD"/>
    </w:rPr>
  </w:style>
  <w:style w:type="character" w:customStyle="1" w:styleId="xcontentpasted3">
    <w:name w:val="x_contentpasted3"/>
    <w:basedOn w:val="DefaultParagraphFont"/>
    <w:rsid w:val="004D25FE"/>
  </w:style>
  <w:style w:type="character" w:customStyle="1" w:styleId="xcontentpasted4">
    <w:name w:val="x_contentpasted4"/>
    <w:basedOn w:val="DefaultParagraphFont"/>
    <w:rsid w:val="004D25FE"/>
  </w:style>
  <w:style w:type="character" w:customStyle="1" w:styleId="xcontentpasted6">
    <w:name w:val="x_contentpasted6"/>
    <w:basedOn w:val="DefaultParagraphFont"/>
    <w:rsid w:val="004D25FE"/>
  </w:style>
  <w:style w:type="paragraph" w:customStyle="1" w:styleId="elementtoproof">
    <w:name w:val="elementtoproof"/>
    <w:basedOn w:val="Normal"/>
    <w:rsid w:val="009B5C9B"/>
    <w:pPr>
      <w:spacing w:before="100" w:beforeAutospacing="1" w:after="100" w:afterAutospacing="1" w:line="240" w:lineRule="auto"/>
    </w:pPr>
    <w:rPr>
      <w:rFonts w:eastAsiaTheme="minorEastAsia"/>
      <w:lang w:val="en-US" w:eastAsia="zh-CN"/>
    </w:rPr>
  </w:style>
  <w:style w:type="character" w:customStyle="1" w:styleId="contentpasted2">
    <w:name w:val="contentpasted2"/>
    <w:basedOn w:val="DefaultParagraphFont"/>
    <w:rsid w:val="009B5C9B"/>
  </w:style>
  <w:style w:type="character" w:customStyle="1" w:styleId="contentpasted0">
    <w:name w:val="contentpasted0"/>
    <w:basedOn w:val="DefaultParagraphFont"/>
    <w:rsid w:val="009B5C9B"/>
  </w:style>
  <w:style w:type="character" w:customStyle="1" w:styleId="eop">
    <w:name w:val="eop"/>
    <w:basedOn w:val="DefaultParagraphFont"/>
    <w:rsid w:val="00452A88"/>
  </w:style>
  <w:style w:type="character" w:customStyle="1" w:styleId="cf01">
    <w:name w:val="cf01"/>
    <w:basedOn w:val="DefaultParagraphFont"/>
    <w:rsid w:val="00820772"/>
    <w:rPr>
      <w:rFonts w:ascii="Segoe UI" w:hAnsi="Segoe UI" w:cs="Segoe UI" w:hint="default"/>
      <w:sz w:val="18"/>
      <w:szCs w:val="18"/>
    </w:rPr>
  </w:style>
  <w:style w:type="paragraph" w:customStyle="1" w:styleId="xmsolistparagraph">
    <w:name w:val="x_msolistparagraph"/>
    <w:basedOn w:val="Normal"/>
    <w:rsid w:val="006F1BDF"/>
    <w:pPr>
      <w:spacing w:before="100" w:beforeAutospacing="1" w:after="100" w:afterAutospacing="1" w:line="240" w:lineRule="auto"/>
    </w:pPr>
    <w:rPr>
      <w:rFonts w:eastAsiaTheme="minorEastAsia"/>
      <w:lang w:val="en-US"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4C5A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4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8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ldefense.com/v3/__https:/eur01.safelinks.protection.outlook.com/?url=https*3A*2F*2Furldefense.com*2Fv3*2F__https*3A*2Feur01.safelinks.protection.outlook.com*2F*3Furl*3Dhttps*3A*2F*2Fcebr.com*2F*26data*3D05*7C01*7Cmahathi*40grundfos.com*7C7db7971cdd38410b9c2908dabe6ff1c8*7Cdabd5d9087c244c993cd783e03236e40*7C0*7C0*7C638031685263802578*7CUnknown*7CTWFpbGZsb3d8eyJWIjoiMC4wLjAwMDAiLCJQIjoiV2luMzIiLCJBTiI6Ik1haWwiLCJXVCI6Mn0*3D*7C3000*7C*7C*7C*26sdata*3DApIfb5zT*2Fuyk07T4GS4VA5Bv*2FYiVzuzOYZkKS4ben44*3D*26reserved*3D0__*3BJSUlJSUlJSUlJSUlJSUlJSUlJSUlJQ!!JboVxjCXSME!Pd3el9tTrBEPjSUjucC54eJlEdPzpw2QUoP2QeGGI7E9cb5OGA5hSuizJ_2aHI58MstT5jW_VdMQqV0R9avZ7WN98A*24&amp;data=05*7C01*7Caebbesen*40grundfos.com*7C2ffb8e9417f2499862b308dac0c25631*7Cdabd5d9087c244c993cd783e03236e40*7C0*7C0*7C638034238171513461*7CUnknown*7CTWFpbGZsb3d8eyJWIjoiMC4wLjAwMDAiLCJQIjoiV2luMzIiLCJBTiI6Ik1haWwiLCJXVCI6Mn0*3D*7C3000*7C*7C*7C&amp;sdata=4PEt8cZWw6Qisl8M335gicvMDUTGFKC*2BRNYBH3nP*2F3M*3D&amp;reserved=0__;JSUlJSUlJSUlJSoqKiolJSoqKioqKioqKioqKioqKiUlKioqJSUlJSUlJSUlJSUlJSUlJSUlJSUlJQ!!JboVxjCXSME!NKCEsCpTtKAHd97r0iDPfl8EdvmFXmdUji5NpaoCqRc5kRtLBRZDpUsayTIfBg33lPRqr3L9yYk_7UcpYCwUZK0GZw$" TargetMode="External"/><Relationship Id="rId18" Type="http://schemas.openxmlformats.org/officeDocument/2006/relationships/hyperlink" Target="https://www.statista.com/statistics/502426/germany-number-of-enterprises-by-employment-size-class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cebr.com/" TargetMode="External"/><Relationship Id="rId7" Type="http://schemas.openxmlformats.org/officeDocument/2006/relationships/styles" Target="styles.xml"/><Relationship Id="rId12" Type="http://schemas.openxmlformats.org/officeDocument/2006/relationships/hyperlink" Target="https://urldefense.com/v3/__https:/eur01.safelinks.protection.outlook.com/?url=https*3A*2F*2Furldefense.com*2Fv3*2F__https*3A*2Feur01.safelinks.protection.outlook.com*2F*3Furl*3Dhttps*3A*2F*2Fcebr.com*2F*26data*3D05*7C01*7Cmahathi*40grundfos.com*7C7db7971cdd38410b9c2908dabe6ff1c8*7Cdabd5d9087c244c993cd783e03236e40*7C0*7C0*7C638031685263802578*7CUnknown*7CTWFpbGZsb3d8eyJWIjoiMC4wLjAwMDAiLCJQIjoiV2luMzIiLCJBTiI6Ik1haWwiLCJXVCI6Mn0*3D*7C3000*7C*7C*7C*26sdata*3DApIfb5zT*2Fuyk07T4GS4VA5Bv*2FYiVzuzOYZkKS4ben44*3D*26reserved*3D0__*3BJSUlJSUlJSUlJSUlJSUlJSUlJSUlJQ!!JboVxjCXSME!Pd3el9tTrBEPjSUjucC54eJlEdPzpw2QUoP2QeGGI7E9cb5OGA5hSuizJ_2aHI58MstT5jW_VdMQqV0R9avZ7WN98A*24&amp;data=05*7C01*7Caebbesen*40grundfos.com*7C2ffb8e9417f2499862b308dac0c25631*7Cdabd5d9087c244c993cd783e03236e40*7C0*7C0*7C638034238171513461*7CUnknown*7CTWFpbGZsb3d8eyJWIjoiMC4wLjAwMDAiLCJQIjoiV2luMzIiLCJBTiI6Ik1haWwiLCJXVCI6Mn0*3D*7C3000*7C*7C*7C&amp;sdata=4PEt8cZWw6Qisl8M335gicvMDUTGFKC*2BRNYBH3nP*2F3M*3D&amp;reserved=0__;JSUlJSUlJSUlJSoqKiolJSoqKioqKioqKioqKioqKiUlKioqJSUlJSUlJSUlJSUlJSUlJSUlJSUlJQ!!JboVxjCXSME!NKCEsCpTtKAHd97r0iDPfl8EdvmFXmdUji5NpaoCqRc5kRtLBRZDpUsayTIfBg33lPRqr3L9yYk_7UcpYCwUZK0GZw$" TargetMode="External"/><Relationship Id="rId17" Type="http://schemas.openxmlformats.org/officeDocument/2006/relationships/hyperlink" Target="https://www.globaldata.com/data-insights/macroeconomic/number-of-households-in-germany-2096148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tatista.com/statistics/1323561/heat-costs-private-household-germany/" TargetMode="External"/><Relationship Id="rId20" Type="http://schemas.openxmlformats.org/officeDocument/2006/relationships/hyperlink" Target="https://www.grundfos.com/de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urldefense.com/v3/__https:/eur01.safelinks.protection.outlook.com/?url=https*3A*2F*2Furldefense.com*2Fv3*2F__https*3A*2Fwww.grundfos.com*2Fmedia*2Flatest-news*2Fgrundfos-launches-report-on--powering-energy-efficiency--in-uk-a.html__*3B!!JboVxjCXSME!Ph6RfENHg-eUtsIx_Bc8oemhK4jbo3-EaNBzyLEV171UKBRa_pmJEe6N-GGy4lJm-1BIvpw4z1NrKUIYooR9bCcZ*24&amp;data=05*7C01*7Cmahathi*40grundfos.com*7C25483d578a1145b1fc0708dacc5c9f19*7Cdabd5d9087c244c993cd783e03236e40*7C0*7C0*7C638046995582248631*7CUnknown*7CTWFpbGZsb3d8eyJWIjoiMC4wLjAwMDAiLCJQIjoiV2luMzIiLCJBTiI6Ik1haWwiLCJXVCI6Mn0*3D*7C3000*7C*7C*7C&amp;sdata=0GoVPDf9tREbBS0SvRYQFtbhRKTWQFsOJcxCL*2BWgVdo*3D&amp;reserved=0__;JSUlJSUlJSUlJSUlJSUlJSUlJSUlJSUlJSUlJSU!!JboVxjCXSME!Leid7PpUUNh6aH1YEY1gKrHjujANZRQY-NnjOOjGtvtzMEDY6U-uePQkWki9AyJiaQFoFj3m8NdpvA1UsHagBlf6$" TargetMode="External"/><Relationship Id="rId23" Type="http://schemas.openxmlformats.org/officeDocument/2006/relationships/hyperlink" Target="mailto:episkadlo@cebr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www.gov.uk/government/statistics/business-population-estimates-2021/business-population-estimates-for-the-uk-and-regions-2021-statistical-release-html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ldefense.com/v3/__https:/eur01.safelinks.protection.outlook.com/?url=https*3A*2F*2Furldefense.com*2Fv3*2F__https*3A*2Fwww.grundfos.com*2Fuk__*3B!!JboVxjCXSME!Pd3el9tTrBEPjSUjucC54eJlEdPzpw2QUoP2QeGGI7E9cb5OGA5hSuizJ_2aHI58MstT5jW_VdMQqV0R9av1ZbgCZQ*24&amp;data=05*7C01*7Caebbesen*40grundfos.com*7C2ffb8e9417f2499862b308dac0c25631*7Cdabd5d9087c244c993cd783e03236e40*7C0*7C0*7C638034238171513461*7CUnknown*7CTWFpbGZsb3d8eyJWIjoiMC4wLjAwMDAiLCJQIjoiV2luMzIiLCJBTiI6Ik1haWwiLCJXVCI6Mn0*3D*7C3000*7C*7C*7C&amp;sdata=IrXf*2BGwh*2FiVusI634Wd58MW*2Fl8UlIlymGidfktNVE4E*3D&amp;reserved=0__;JSUlJSUlJSUlJSUlJSUlJSUlJSUlJSUlJSUlJSU!!JboVxjCXSME!NKCEsCpTtKAHd97r0iDPfl8EdvmFXmdUji5NpaoCqRc5kRtLBRZDpUsayTIfBg33lPRqr3L9yYk_7UcpYCxl0nhePw$" TargetMode="External"/><Relationship Id="rId22" Type="http://schemas.openxmlformats.org/officeDocument/2006/relationships/hyperlink" Target="mailto:mahathi@grundfo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2F4DB42C57164EBE0F4C80DF2F3DD0" ma:contentTypeVersion="19" ma:contentTypeDescription="Ein neues Dokument erstellen." ma:contentTypeScope="" ma:versionID="3a87575e7815779e57cc275645a417b9">
  <xsd:schema xmlns:xsd="http://www.w3.org/2001/XMLSchema" xmlns:xs="http://www.w3.org/2001/XMLSchema" xmlns:p="http://schemas.microsoft.com/office/2006/metadata/properties" xmlns:ns2="f9c08c4d-5b75-436e-a30f-ec77f6bc5e07" xmlns:ns3="51a48ef6-586a-43ea-a222-97f59f56f5ac" xmlns:ns4="356fb7ab-2206-429c-923a-3da7320dc9ae" targetNamespace="http://schemas.microsoft.com/office/2006/metadata/properties" ma:root="true" ma:fieldsID="81f64dc8cd24f216dee6068555ee4edd" ns2:_="" ns3:_="" ns4:_="">
    <xsd:import namespace="f9c08c4d-5b75-436e-a30f-ec77f6bc5e07"/>
    <xsd:import namespace="51a48ef6-586a-43ea-a222-97f59f56f5ac"/>
    <xsd:import namespace="356fb7ab-2206-429c-923a-3da7320dc9ae"/>
    <xsd:element name="properties">
      <xsd:complexType>
        <xsd:sequence>
          <xsd:element name="documentManagement">
            <xsd:complexType>
              <xsd:all>
                <xsd:element ref="ns2:URL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Bewertung" minOccurs="0"/>
                <xsd:element ref="ns2:lcf76f155ced4ddcb4097134ff3c332f" minOccurs="0"/>
                <xsd:element ref="ns4:TaxCatchAll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8c4d-5b75-436e-a30f-ec77f6bc5e07" elementFormDefault="qualified">
    <xsd:import namespace="http://schemas.microsoft.com/office/2006/documentManagement/types"/>
    <xsd:import namespace="http://schemas.microsoft.com/office/infopath/2007/PartnerControls"/>
    <xsd:element name="URL" ma:index="8" nillable="true" ma:displayName="URL" ma:format="Hyperlink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Bewertung" ma:index="22" nillable="true" ma:displayName="Bewertung" ma:format="Dropdown" ma:internalName="Bewertung">
      <xsd:simpleType>
        <xsd:restriction base="dms:Choice">
          <xsd:enumeration value="Auswahl 1"/>
          <xsd:enumeration value="Auswahl 2"/>
          <xsd:enumeration value="Auswahl 3"/>
          <xsd:enumeration value="Auswahl 4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a373d6a1-87b9-475e-b10a-bb582e919f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6" nillable="true" ma:displayName="Status Unterschrift" ma:internalName="Status_x0020_Unterschrif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a48ef6-586a-43ea-a222-97f59f56f5ac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fb7ab-2206-429c-923a-3da7320dc9ae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32279019-02e8-45d8-afb3-467974599162}" ma:internalName="TaxCatchAll" ma:showField="CatchAllData" ma:web="51a48ef6-586a-43ea-a222-97f59f56f5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jDvDhKICd270COsRWswnf5PKfQ==">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</go:docsCustomData>
</go:gDocsCustomXmlDataStorage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1a48ef6-586a-43ea-a222-97f59f56f5ac">
      <UserInfo>
        <DisplayName>Ella Hurworth</DisplayName>
        <AccountId>31</AccountId>
        <AccountType/>
      </UserInfo>
      <UserInfo>
        <DisplayName>Georgie Calle</DisplayName>
        <AccountId>69</AccountId>
        <AccountType/>
      </UserInfo>
      <UserInfo>
        <DisplayName>Carolyn Irwin</DisplayName>
        <AccountId>20</AccountId>
        <AccountType/>
      </UserInfo>
      <UserInfo>
        <DisplayName>Emily Bertioli</DisplayName>
        <AccountId>53</AccountId>
        <AccountType/>
      </UserInfo>
      <UserInfo>
        <DisplayName>Josh Travers</DisplayName>
        <AccountId>45</AccountId>
        <AccountType/>
      </UserInfo>
      <UserInfo>
        <DisplayName>Joshua Turpin</DisplayName>
        <AccountId>17</AccountId>
        <AccountType/>
      </UserInfo>
      <UserInfo>
        <DisplayName>Eleanor Baker</DisplayName>
        <AccountId>15</AccountId>
        <AccountType/>
      </UserInfo>
      <UserInfo>
        <DisplayName>Matthew Peacock</DisplayName>
        <AccountId>21</AccountId>
        <AccountType/>
      </UserInfo>
      <UserInfo>
        <DisplayName>Reggie Adodoadji</DisplayName>
        <AccountId>92</AccountId>
        <AccountType/>
      </UserInfo>
      <UserInfo>
        <DisplayName>Simon Richards</DisplayName>
        <AccountId>13</AccountId>
        <AccountType/>
      </UserInfo>
    </SharedWithUsers>
    <URL xmlns="f9c08c4d-5b75-436e-a30f-ec77f6bc5e07">
      <Url xsi:nil="true"/>
      <Description xsi:nil="true"/>
    </URL>
    <Bewertung xmlns="f9c08c4d-5b75-436e-a30f-ec77f6bc5e07" xsi:nil="true"/>
    <_Flow_SignoffStatus xmlns="f9c08c4d-5b75-436e-a30f-ec77f6bc5e07" xsi:nil="true"/>
    <TaxCatchAll xmlns="356fb7ab-2206-429c-923a-3da7320dc9ae" xsi:nil="true"/>
    <lcf76f155ced4ddcb4097134ff3c332f xmlns="f9c08c4d-5b75-436e-a30f-ec77f6bc5e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9DF9FF-FACF-48E1-B4E8-E166BAA507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EB9189-17CF-42AB-BAEE-C5B209B91E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c08c4d-5b75-436e-a30f-ec77f6bc5e07"/>
    <ds:schemaRef ds:uri="51a48ef6-586a-43ea-a222-97f59f56f5ac"/>
    <ds:schemaRef ds:uri="356fb7ab-2206-429c-923a-3da7320dc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1C745D-4FBA-4935-B324-95AFBFFFA3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6129737E-FD76-4265-BF9F-72FC95088CB0}">
  <ds:schemaRefs>
    <ds:schemaRef ds:uri="http://schemas.microsoft.com/office/2006/metadata/properties"/>
    <ds:schemaRef ds:uri="http://schemas.microsoft.com/office/infopath/2007/PartnerControls"/>
    <ds:schemaRef ds:uri="51a48ef6-586a-43ea-a222-97f59f56f5ac"/>
    <ds:schemaRef ds:uri="f9c08c4d-5b75-436e-a30f-ec77f6bc5e07"/>
    <ds:schemaRef ds:uri="356fb7ab-2206-429c-923a-3da7320dc9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2668</Words>
  <Characters>15214</Characters>
  <Application>Microsoft Office Word</Application>
  <DocSecurity>0</DocSecurity>
  <Lines>126</Lines>
  <Paragraphs>35</Paragraphs>
  <ScaleCrop>false</ScaleCrop>
  <Company/>
  <LinksUpToDate>false</LinksUpToDate>
  <CharactersWithSpaces>17847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Travers</dc:creator>
  <cp:keywords/>
  <cp:lastModifiedBy>Heike Malinowski</cp:lastModifiedBy>
  <cp:revision>9</cp:revision>
  <dcterms:created xsi:type="dcterms:W3CDTF">2022-11-29T04:45:00Z</dcterms:created>
  <dcterms:modified xsi:type="dcterms:W3CDTF">2022-12-13T08:53:00Z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0x010100402F4DB42C57164EBE0F4C80DF2F3DD0</vt:lpwstr>
  </property>
  <property fmtid="{D5CDD505-2E9C-101B-9397-08002B2CF9AE}" pid="3" name="GrammarlyDocumentId">
    <vt:lpwstr>99bb37f773421d80d0cf7ef382a0bcd36d15b2ca48160e546e505f69322007aa</vt:lpwstr>
  </property>
  <property fmtid="{D5CDD505-2E9C-101B-9397-08002B2CF9AE}" pid="4" name="MediaServiceImageTags">
    <vt:lpwstr/>
  </property>
</Properties>
</file>