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3438" w:type="dxa"/>
        <w:tblCellMar>
          <w:left w:w="0" w:type="dxa"/>
          <w:right w:w="0" w:type="dxa"/>
        </w:tblCellMar>
        <w:tblLook w:val="0000" w:firstRow="0" w:lastRow="0" w:firstColumn="0" w:lastColumn="0" w:noHBand="0" w:noVBand="0"/>
      </w:tblPr>
      <w:tblGrid>
        <w:gridCol w:w="3438"/>
      </w:tblGrid>
      <w:tr w:rsidR="00EB64E0" w:rsidRPr="000C6201" w14:paraId="47961C5F" w14:textId="77777777" w:rsidTr="000C6201">
        <w:trPr>
          <w:trHeight w:val="522"/>
        </w:trPr>
        <w:tc>
          <w:tcPr>
            <w:tcW w:w="3438" w:type="dxa"/>
          </w:tcPr>
          <w:p w14:paraId="0632027D" w14:textId="77777777" w:rsidR="00EB64E0" w:rsidRPr="000C6201" w:rsidRDefault="00EB64E0" w:rsidP="000C6201">
            <w:pPr>
              <w:pStyle w:val="berschrift3"/>
              <w:framePr w:w="3370" w:h="291" w:hRule="exact" w:wrap="around" w:x="1135" w:anchorLock="0"/>
              <w:rPr>
                <w:rFonts w:ascii="Helvetica" w:hAnsi="Helvetica"/>
                <w:sz w:val="28"/>
                <w:szCs w:val="28"/>
              </w:rPr>
            </w:pPr>
            <w:r w:rsidRPr="000C6201">
              <w:rPr>
                <w:rFonts w:ascii="Helvetica" w:hAnsi="Helvetica"/>
                <w:sz w:val="28"/>
                <w:szCs w:val="28"/>
              </w:rPr>
              <w:t>PRESSEINFORMATION</w:t>
            </w:r>
          </w:p>
        </w:tc>
      </w:tr>
    </w:tbl>
    <w:p w14:paraId="64CB53BB" w14:textId="77777777" w:rsidR="00EB64E0" w:rsidRPr="000C6201" w:rsidRDefault="00EB64E0" w:rsidP="000C6201">
      <w:pPr>
        <w:pStyle w:val="Kopfzeile"/>
        <w:framePr w:w="3370" w:h="291" w:hRule="exact" w:wrap="around" w:vAnchor="page" w:hAnchor="page" w:x="1135" w:y="1702"/>
        <w:tabs>
          <w:tab w:val="clear" w:pos="4536"/>
          <w:tab w:val="clear" w:pos="9072"/>
        </w:tabs>
        <w:rPr>
          <w:rFonts w:ascii="Helvetica" w:hAnsi="Helvetica"/>
          <w:sz w:val="16"/>
        </w:rPr>
      </w:pPr>
    </w:p>
    <w:p w14:paraId="67582A5D" w14:textId="77777777" w:rsidR="00D1134F" w:rsidRDefault="00D1134F" w:rsidP="000A4020">
      <w:pPr>
        <w:framePr w:w="2903" w:hSpace="142" w:wrap="around" w:vAnchor="page" w:hAnchor="page" w:x="1128" w:y="3426" w:anchorLock="1"/>
        <w:rPr>
          <w:rFonts w:ascii="Helvetica" w:hAnsi="Helvetica"/>
          <w:color w:val="000000"/>
          <w:sz w:val="22"/>
          <w:szCs w:val="20"/>
        </w:rPr>
      </w:pPr>
    </w:p>
    <w:p w14:paraId="3C5E0E2C" w14:textId="77777777" w:rsidR="00B2311C" w:rsidRDefault="00B2311C" w:rsidP="000A4020">
      <w:pPr>
        <w:framePr w:w="2903" w:hSpace="142" w:wrap="around" w:vAnchor="page" w:hAnchor="page" w:x="1128" w:y="3426" w:anchorLock="1"/>
        <w:rPr>
          <w:rFonts w:ascii="Helvetica" w:hAnsi="Helvetica"/>
          <w:color w:val="000000"/>
          <w:sz w:val="22"/>
          <w:szCs w:val="20"/>
        </w:rPr>
      </w:pPr>
    </w:p>
    <w:p w14:paraId="7F528665" w14:textId="77777777" w:rsidR="00B2311C" w:rsidRDefault="00B2311C" w:rsidP="000A4020">
      <w:pPr>
        <w:framePr w:w="2903" w:hSpace="142" w:wrap="around" w:vAnchor="page" w:hAnchor="page" w:x="1128" w:y="3426" w:anchorLock="1"/>
        <w:rPr>
          <w:rFonts w:ascii="Helvetica" w:hAnsi="Helvetica"/>
          <w:color w:val="000000"/>
          <w:sz w:val="22"/>
          <w:szCs w:val="20"/>
        </w:rPr>
      </w:pPr>
    </w:p>
    <w:p w14:paraId="1BFADDC9" w14:textId="58B6C6E6" w:rsidR="008E5F13" w:rsidRPr="00505C11" w:rsidRDefault="005B64AC" w:rsidP="000A4020">
      <w:pPr>
        <w:framePr w:w="2903" w:hSpace="142" w:wrap="around" w:vAnchor="page" w:hAnchor="page" w:x="1128" w:y="3426" w:anchorLock="1"/>
        <w:rPr>
          <w:rFonts w:ascii="Helvetica" w:hAnsi="Helvetica"/>
          <w:sz w:val="22"/>
          <w:lang w:val="en-GB"/>
        </w:rPr>
      </w:pPr>
      <w:r>
        <w:rPr>
          <w:rFonts w:ascii="Helvetica" w:hAnsi="Helvetica"/>
          <w:color w:val="000000"/>
          <w:sz w:val="22"/>
          <w:szCs w:val="20"/>
          <w:lang w:val="en-GB"/>
        </w:rPr>
        <w:t>September</w:t>
      </w:r>
      <w:r w:rsidR="00041937" w:rsidRPr="00505C11">
        <w:rPr>
          <w:rFonts w:ascii="Helvetica" w:hAnsi="Helvetica"/>
          <w:color w:val="000000"/>
          <w:sz w:val="22"/>
          <w:szCs w:val="20"/>
          <w:lang w:val="en-GB"/>
        </w:rPr>
        <w:t xml:space="preserve"> </w:t>
      </w:r>
      <w:r w:rsidR="00A35C2C" w:rsidRPr="00505C11">
        <w:rPr>
          <w:rFonts w:ascii="Helvetica" w:hAnsi="Helvetica"/>
          <w:color w:val="000000"/>
          <w:sz w:val="22"/>
          <w:szCs w:val="20"/>
          <w:lang w:val="en-GB"/>
        </w:rPr>
        <w:t>20</w:t>
      </w:r>
      <w:r w:rsidR="001D6D88">
        <w:rPr>
          <w:rFonts w:ascii="Helvetica" w:hAnsi="Helvetica"/>
          <w:color w:val="000000"/>
          <w:sz w:val="22"/>
          <w:szCs w:val="20"/>
          <w:lang w:val="en-GB"/>
        </w:rPr>
        <w:t>2</w:t>
      </w:r>
      <w:r w:rsidR="00C905A7">
        <w:rPr>
          <w:rFonts w:ascii="Helvetica" w:hAnsi="Helvetica"/>
          <w:color w:val="000000"/>
          <w:sz w:val="22"/>
          <w:szCs w:val="20"/>
          <w:lang w:val="en-GB"/>
        </w:rPr>
        <w:t>2</w:t>
      </w:r>
    </w:p>
    <w:p w14:paraId="021B1CB3" w14:textId="77777777" w:rsidR="008E5F13" w:rsidRPr="00505C11" w:rsidRDefault="008E5F13" w:rsidP="008E5F13">
      <w:pPr>
        <w:rPr>
          <w:rFonts w:ascii="Helvetica" w:hAnsi="Helvetica"/>
          <w:lang w:val="en-GB"/>
        </w:rPr>
      </w:pPr>
    </w:p>
    <w:p w14:paraId="6528A6BD" w14:textId="77777777" w:rsidR="00D62671" w:rsidRPr="00505C11" w:rsidRDefault="00D62671" w:rsidP="008E5F13">
      <w:pPr>
        <w:rPr>
          <w:rFonts w:ascii="Helvetica" w:hAnsi="Helvetica"/>
          <w:lang w:val="en-GB"/>
        </w:rPr>
      </w:pPr>
    </w:p>
    <w:p w14:paraId="639184D7" w14:textId="77777777" w:rsidR="00BB4FCE" w:rsidRPr="00505C11" w:rsidRDefault="00BB4FCE" w:rsidP="008E5F13">
      <w:pPr>
        <w:rPr>
          <w:rFonts w:ascii="Helvetica" w:hAnsi="Helvetica"/>
          <w:lang w:val="en-GB"/>
        </w:rPr>
      </w:pPr>
    </w:p>
    <w:p w14:paraId="60A21754" w14:textId="77777777" w:rsidR="00505C11" w:rsidRDefault="00505C11" w:rsidP="00505C11">
      <w:pPr>
        <w:rPr>
          <w:rFonts w:ascii="Helvetica" w:hAnsi="Helvetica"/>
        </w:rPr>
      </w:pPr>
    </w:p>
    <w:p w14:paraId="64EC6629" w14:textId="77777777" w:rsidR="00505C11" w:rsidRDefault="00505C11" w:rsidP="00505C11">
      <w:pPr>
        <w:rPr>
          <w:rFonts w:ascii="Helvetica" w:hAnsi="Helvetica"/>
        </w:rPr>
      </w:pPr>
    </w:p>
    <w:p w14:paraId="5C182B01" w14:textId="77777777" w:rsidR="00505C11" w:rsidRPr="000C6201" w:rsidRDefault="00505C11" w:rsidP="00505C11">
      <w:pPr>
        <w:rPr>
          <w:rFonts w:ascii="Helvetica" w:hAnsi="Helvetica"/>
        </w:rPr>
      </w:pPr>
    </w:p>
    <w:p w14:paraId="2B8ECB7A" w14:textId="77777777" w:rsidR="00F97CEC" w:rsidRDefault="00F97CEC" w:rsidP="00F97CEC">
      <w:pPr>
        <w:ind w:left="3240"/>
        <w:rPr>
          <w:rFonts w:ascii="Helvetica" w:hAnsi="Helvetica" w:cs="Tahoma"/>
          <w:b/>
          <w:bCs/>
          <w:color w:val="000000"/>
          <w:sz w:val="22"/>
        </w:rPr>
      </w:pPr>
      <w:proofErr w:type="spellStart"/>
      <w:r>
        <w:rPr>
          <w:rFonts w:ascii="Helvetica" w:hAnsi="Helvetica" w:cs="Tahoma"/>
          <w:b/>
          <w:bCs/>
          <w:color w:val="000000"/>
          <w:sz w:val="22"/>
        </w:rPr>
        <w:t>Umkomplizierte</w:t>
      </w:r>
      <w:proofErr w:type="spellEnd"/>
      <w:r>
        <w:rPr>
          <w:rFonts w:ascii="Helvetica" w:hAnsi="Helvetica" w:cs="Tahoma"/>
          <w:b/>
          <w:bCs/>
          <w:color w:val="000000"/>
          <w:sz w:val="22"/>
        </w:rPr>
        <w:t xml:space="preserve"> Lösung für Pumpentausch und hydraulischen Abgleich </w:t>
      </w:r>
    </w:p>
    <w:p w14:paraId="2020C058" w14:textId="77777777" w:rsidR="00F97CEC" w:rsidRDefault="00F97CEC" w:rsidP="00F97CEC">
      <w:pPr>
        <w:ind w:left="3240"/>
        <w:rPr>
          <w:rFonts w:ascii="Helvetica" w:hAnsi="Helvetica" w:cs="Tahoma"/>
          <w:b/>
          <w:bCs/>
          <w:color w:val="000000"/>
          <w:sz w:val="22"/>
        </w:rPr>
      </w:pPr>
    </w:p>
    <w:p w14:paraId="237FC337" w14:textId="7333F9D2" w:rsidR="00F97CEC" w:rsidRDefault="00F97CEC" w:rsidP="00F97CEC">
      <w:pPr>
        <w:ind w:left="3240"/>
        <w:rPr>
          <w:rFonts w:ascii="Helvetica" w:hAnsi="Helvetica"/>
          <w:bCs/>
          <w:color w:val="000000"/>
          <w:sz w:val="22"/>
        </w:rPr>
      </w:pPr>
      <w:r>
        <w:rPr>
          <w:rFonts w:ascii="Helvetica" w:hAnsi="Helvetica"/>
          <w:bCs/>
          <w:color w:val="000000"/>
          <w:sz w:val="22"/>
        </w:rPr>
        <w:t>Wenn der Bundeswirtschaftsminister zur besten Sendezeit im Fernsehen vom hydraulischen Abgleich spricht, muss der Installateur keine große Überzeugungsarbeit mehr leisten. Im Gegenteil: Mit Blick auf explodierende Energiekosten fragen viele Hausbesitzer aktiv beim Fachhandwerk nach und wollen noch vor dem Winter ihre alte Umwälzpumpe tauschen und die Heizung abgleichen lassen. Angesichts voller Auftragsbücher brauchen Installateure dafür eine schnelle, unkomplizierte Lösung. Mit den Hocheffizienzpumpen Alpha2 und Alpha3 und dem hydraulischen Abgleich mit der App Go Balance bietet Grundfos genau das an.</w:t>
      </w:r>
    </w:p>
    <w:p w14:paraId="7770E740" w14:textId="77777777" w:rsidR="00F97CEC" w:rsidRDefault="00F97CEC" w:rsidP="00F97CEC">
      <w:pPr>
        <w:ind w:left="3240"/>
        <w:rPr>
          <w:rFonts w:ascii="Helvetica" w:hAnsi="Helvetica"/>
          <w:bCs/>
          <w:color w:val="000000"/>
          <w:sz w:val="22"/>
        </w:rPr>
      </w:pPr>
    </w:p>
    <w:p w14:paraId="41646D06" w14:textId="3A2F5FC7" w:rsidR="00F97CEC" w:rsidRDefault="00F97CEC" w:rsidP="00F97CEC">
      <w:pPr>
        <w:ind w:left="3240"/>
        <w:rPr>
          <w:rFonts w:ascii="Helvetica" w:hAnsi="Helvetica"/>
          <w:bCs/>
          <w:color w:val="000000"/>
          <w:sz w:val="22"/>
        </w:rPr>
      </w:pPr>
      <w:r>
        <w:rPr>
          <w:rFonts w:ascii="Helvetica" w:hAnsi="Helvetica"/>
          <w:bCs/>
          <w:color w:val="000000"/>
          <w:sz w:val="22"/>
        </w:rPr>
        <w:t xml:space="preserve">Die Alpha2 und die hydraulisch identische Alpha3 sind als effizienteste Pumpen ihrer Klasse eine beliebte Austauschlösung. Mit einem Energieeffizienzindex </w:t>
      </w:r>
      <w:r>
        <w:rPr>
          <w:rFonts w:ascii="Helvetica" w:hAnsi="Helvetica" w:cs="Tahoma"/>
          <w:bCs/>
          <w:color w:val="000000"/>
          <w:sz w:val="22"/>
        </w:rPr>
        <w:t xml:space="preserve">(EEI) kleiner gleich 0,15 (Modell Alpha2 25-40 180) lassen sich gegenüber einer alten, ungeregelten Pumpe rund 90 Prozent elektrische Energie einsparen. </w:t>
      </w:r>
      <w:r>
        <w:rPr>
          <w:rFonts w:ascii="Helvetica" w:hAnsi="Helvetica"/>
          <w:bCs/>
          <w:color w:val="000000"/>
          <w:sz w:val="22"/>
        </w:rPr>
        <w:t xml:space="preserve">Bei einem typischen Lastprofil bedeutet das eine Einsparung von etwa 450 Kilowattstunden pro Jahr, was beim aktuellen Strompreis rund 170 Euro ausmacht, fast doppelt so viel wie noch vor wenigen Jahren. Selbst ohne Förderung macht sich der Pumpentausch also in kürzester Zeit bezahlt. Selbst gegenüber einer erst 10 Jahre alten geregelten Bestandspumpe sparen die aktuellen Hocheffizienzmodelle noch einmal deutlich ein, auch hier rechnet sich ein vorzeitiger Austausch. </w:t>
      </w:r>
    </w:p>
    <w:p w14:paraId="2AE58888" w14:textId="77777777" w:rsidR="0042166E" w:rsidRPr="0042166E" w:rsidRDefault="0042166E" w:rsidP="0042166E">
      <w:pPr>
        <w:ind w:left="3240"/>
        <w:rPr>
          <w:rFonts w:ascii="Helvetica" w:hAnsi="Helvetica"/>
          <w:bCs/>
          <w:color w:val="000000"/>
          <w:sz w:val="22"/>
        </w:rPr>
      </w:pPr>
    </w:p>
    <w:p w14:paraId="379E54AB" w14:textId="77777777" w:rsidR="00F97CEC" w:rsidRDefault="00F97CEC" w:rsidP="00F97CEC">
      <w:pPr>
        <w:ind w:left="3240"/>
        <w:rPr>
          <w:rFonts w:ascii="Helvetica" w:hAnsi="Helvetica"/>
          <w:bCs/>
          <w:color w:val="000000"/>
          <w:sz w:val="22"/>
        </w:rPr>
      </w:pPr>
      <w:r>
        <w:rPr>
          <w:rFonts w:ascii="Helvetica" w:hAnsi="Helvetica" w:cs="Tahoma"/>
          <w:bCs/>
          <w:color w:val="000000"/>
          <w:sz w:val="22"/>
        </w:rPr>
        <w:t>Installation und Inbetriebnahme von Alpha2 bzw. Alpha3 sind Dank werkzeuglosem elektrischen Anschluss</w:t>
      </w:r>
      <w:r>
        <w:rPr>
          <w:rFonts w:ascii="Helvetica" w:hAnsi="Helvetica"/>
          <w:bCs/>
          <w:color w:val="000000"/>
          <w:sz w:val="22"/>
        </w:rPr>
        <w:t xml:space="preserve"> und </w:t>
      </w:r>
      <w:proofErr w:type="spellStart"/>
      <w:r>
        <w:rPr>
          <w:rFonts w:ascii="Helvetica" w:hAnsi="Helvetica"/>
          <w:bCs/>
          <w:color w:val="000000"/>
          <w:sz w:val="22"/>
        </w:rPr>
        <w:t>AutoAdapt</w:t>
      </w:r>
      <w:proofErr w:type="spellEnd"/>
      <w:r>
        <w:rPr>
          <w:rFonts w:ascii="Helvetica" w:hAnsi="Helvetica"/>
          <w:bCs/>
          <w:color w:val="000000"/>
          <w:sz w:val="22"/>
        </w:rPr>
        <w:t xml:space="preserve">-Funktion schnell und problemlos. Mit dem Einbau der richtigen Pumpe hat der Installateur gleichzeitig eine wichtige Voraussetzung für den hydraulischen Abgleich geschaffen. Denn bei dem von Grundfos entwickelten Verfahren stellt die Pumpe die für den hydraulischen Abgleich benötigten Betriebsdaten bereit. Die Daten werden auf das Smartphone des Installateurs übertragen, wo die App Go Balance die notwendigen Berechnungen durchführt. </w:t>
      </w:r>
    </w:p>
    <w:p w14:paraId="66C3B713" w14:textId="77777777" w:rsidR="00F97CEC" w:rsidRDefault="00F97CEC" w:rsidP="00F97CEC">
      <w:pPr>
        <w:ind w:left="3240"/>
        <w:rPr>
          <w:rFonts w:ascii="Helvetica" w:hAnsi="Helvetica"/>
          <w:bCs/>
          <w:color w:val="000000"/>
          <w:sz w:val="22"/>
        </w:rPr>
      </w:pPr>
    </w:p>
    <w:p w14:paraId="47F33118" w14:textId="29C23915" w:rsidR="00F97CEC" w:rsidRDefault="00F97CEC" w:rsidP="00F97CEC">
      <w:pPr>
        <w:ind w:left="3240"/>
        <w:rPr>
          <w:rFonts w:ascii="Helvetica" w:hAnsi="Helvetica"/>
          <w:bCs/>
          <w:color w:val="000000"/>
          <w:sz w:val="22"/>
        </w:rPr>
      </w:pPr>
      <w:r>
        <w:rPr>
          <w:rFonts w:ascii="Helvetica" w:hAnsi="Helvetica"/>
          <w:bCs/>
          <w:color w:val="000000"/>
          <w:sz w:val="22"/>
        </w:rPr>
        <w:lastRenderedPageBreak/>
        <w:t>Kompatibel mit diesem Verfahren sind die aktuellen Modelle Alpha2 und Alpha3. Der Unterschied: Bei der Alpha2 benötigt man zum Übertragen der Daten den Alpha Reader als 'Werkzeug', während bei der Alpha3 die erforderliche Funkschnittstelle bereits integriert ist.</w:t>
      </w:r>
    </w:p>
    <w:p w14:paraId="57AF37C4" w14:textId="77777777" w:rsidR="00F97CEC" w:rsidRDefault="00F97CEC" w:rsidP="00F97CEC">
      <w:pPr>
        <w:ind w:left="3240"/>
        <w:rPr>
          <w:rFonts w:ascii="Helvetica" w:hAnsi="Helvetica" w:cs="Tahoma"/>
          <w:bCs/>
          <w:color w:val="000000"/>
          <w:sz w:val="22"/>
        </w:rPr>
      </w:pPr>
    </w:p>
    <w:p w14:paraId="77FB3011" w14:textId="1DCEB5DC" w:rsidR="00F97CEC" w:rsidRDefault="00F97CEC" w:rsidP="00F97CEC">
      <w:pPr>
        <w:ind w:left="3240"/>
        <w:rPr>
          <w:rFonts w:ascii="Helvetica" w:hAnsi="Helvetica" w:cs="Tahoma"/>
          <w:bCs/>
          <w:color w:val="000000"/>
          <w:sz w:val="22"/>
        </w:rPr>
      </w:pPr>
      <w:r>
        <w:rPr>
          <w:rFonts w:ascii="Helvetica" w:hAnsi="Helvetica" w:cs="Tahoma"/>
          <w:bCs/>
          <w:color w:val="000000"/>
          <w:sz w:val="22"/>
        </w:rPr>
        <w:t xml:space="preserve">Beim Abgleich verbindet sich das Smartphone mit der Pumpe und empfängt in Echtzeit die erforderlichen Betriebsdaten. Die App führt den Installateur durch die einzelnen Schritte, nimmt die notwendigen Berechnungen vor und zeigt angepasste Ventil-Voreinstellungen nahezu in Echtzeit in einem übersichtlichen Cockpit an. Der Installateur braucht nur die Informationen, die er vor Ort vorfindet, und kann sich im Zweifelsfall auf die in der App hinterlegten Standarddaten verlassen. </w:t>
      </w:r>
      <w:r>
        <w:rPr>
          <w:rFonts w:ascii="Helvetica" w:hAnsi="Helvetica" w:cs="Tahoma"/>
          <w:sz w:val="22"/>
          <w:szCs w:val="22"/>
        </w:rPr>
        <w:t>Das Verfahren eignet sich für Zwei-Rohr-Systeme mit voreinstellbaren Thermostatventilen bei Radiator- und Fußbodenheizungen sowie Kombinationen aus beidem</w:t>
      </w:r>
      <w:r>
        <w:rPr>
          <w:rFonts w:ascii="Helvetica" w:hAnsi="Helvetica" w:cs="Tahoma"/>
          <w:bCs/>
          <w:color w:val="000000"/>
          <w:sz w:val="22"/>
        </w:rPr>
        <w:t>. Der gesamte Abgleich dauert bei einem typischen Einfamilienhaus weniger als zwei Stunden und ist zuverlässig und förderfähig. Der Installateur kann seinen Kunden somit Pumpentausch und Abgleich als schnelle, wirkungsvolle Maßnahme im Paket  anbieten und bei einem einzigen Termin problemlos durchführen.</w:t>
      </w:r>
    </w:p>
    <w:p w14:paraId="1E236EB9" w14:textId="505B72B7" w:rsidR="0042166E" w:rsidRDefault="0042166E" w:rsidP="00F97CEC">
      <w:pPr>
        <w:ind w:left="3240"/>
        <w:rPr>
          <w:rFonts w:ascii="Helvetica" w:hAnsi="Helvetica" w:cs="Tahoma"/>
          <w:bCs/>
          <w:color w:val="000000"/>
          <w:sz w:val="22"/>
        </w:rPr>
      </w:pPr>
    </w:p>
    <w:p w14:paraId="5F4CC992" w14:textId="2E95A2EF" w:rsidR="0042166E" w:rsidRDefault="002C47D5" w:rsidP="00F97CEC">
      <w:pPr>
        <w:ind w:left="3240"/>
        <w:rPr>
          <w:rFonts w:ascii="Helvetica" w:hAnsi="Helvetica" w:cs="Tahoma"/>
          <w:sz w:val="22"/>
          <w:szCs w:val="22"/>
        </w:rPr>
      </w:pPr>
      <w:r w:rsidRPr="002C47D5">
        <w:rPr>
          <w:rFonts w:ascii="Helvetica" w:hAnsi="Helvetica" w:cs="Tahoma"/>
          <w:sz w:val="22"/>
          <w:szCs w:val="22"/>
        </w:rPr>
        <w:t xml:space="preserve">Beim einfachen Finden der passenden Austauschpumpe hilft die App Go </w:t>
      </w:r>
      <w:proofErr w:type="spellStart"/>
      <w:r w:rsidRPr="002C47D5">
        <w:rPr>
          <w:rFonts w:ascii="Helvetica" w:hAnsi="Helvetica" w:cs="Tahoma"/>
          <w:sz w:val="22"/>
          <w:szCs w:val="22"/>
        </w:rPr>
        <w:t>Replace</w:t>
      </w:r>
      <w:proofErr w:type="spellEnd"/>
      <w:r w:rsidRPr="002C47D5">
        <w:rPr>
          <w:rFonts w:ascii="Helvetica" w:hAnsi="Helvetica" w:cs="Tahoma"/>
          <w:sz w:val="22"/>
          <w:szCs w:val="22"/>
        </w:rPr>
        <w:t xml:space="preserve">, sie ist für integrierte wie auch für </w:t>
      </w:r>
      <w:proofErr w:type="spellStart"/>
      <w:r w:rsidRPr="002C47D5">
        <w:rPr>
          <w:rFonts w:ascii="Helvetica" w:hAnsi="Helvetica" w:cs="Tahoma"/>
          <w:sz w:val="22"/>
          <w:szCs w:val="22"/>
        </w:rPr>
        <w:t>Standalone</w:t>
      </w:r>
      <w:proofErr w:type="spellEnd"/>
      <w:r w:rsidRPr="002C47D5">
        <w:rPr>
          <w:rFonts w:ascii="Helvetica" w:hAnsi="Helvetica" w:cs="Tahoma"/>
          <w:sz w:val="22"/>
          <w:szCs w:val="22"/>
        </w:rPr>
        <w:t>- Umwälzpumpen konzipiert. Die App liefert Empfehlungen für mehr als 17.000 Pumpenmodelle von Grundfos und zahlreichen Wettbewerbern.</w:t>
      </w:r>
    </w:p>
    <w:p w14:paraId="7A700285" w14:textId="77777777" w:rsidR="00F97CEC" w:rsidRDefault="00F97CEC" w:rsidP="00F97CEC">
      <w:pPr>
        <w:ind w:left="3240"/>
        <w:rPr>
          <w:rFonts w:ascii="Helvetica" w:hAnsi="Helvetica" w:cs="Tahoma"/>
          <w:bCs/>
          <w:color w:val="000000"/>
          <w:sz w:val="22"/>
        </w:rPr>
      </w:pPr>
      <w:r>
        <w:rPr>
          <w:rFonts w:ascii="Helvetica" w:hAnsi="Helvetica"/>
          <w:bCs/>
          <w:color w:val="000000"/>
          <w:sz w:val="22"/>
        </w:rPr>
        <w:t xml:space="preserve"> </w:t>
      </w:r>
    </w:p>
    <w:p w14:paraId="361D9C62" w14:textId="132E2DD8" w:rsidR="00F97CEC" w:rsidRDefault="00F97CEC" w:rsidP="00F97CEC">
      <w:pPr>
        <w:ind w:left="3240"/>
        <w:rPr>
          <w:rFonts w:ascii="Helvetica" w:hAnsi="Helvetica"/>
          <w:bCs/>
          <w:color w:val="000000"/>
          <w:sz w:val="22"/>
        </w:rPr>
      </w:pPr>
      <w:r>
        <w:rPr>
          <w:rFonts w:ascii="Helvetica" w:hAnsi="Helvetica"/>
          <w:bCs/>
          <w:color w:val="000000"/>
          <w:sz w:val="22"/>
        </w:rPr>
        <w:t xml:space="preserve">"Kleinere, kurzfristig durchführbare Maßnahmen zur Heizungsoptimierung sind im Moment wichtiger denn je", sagt Markus Henning, Vertriebsdirektor bei Grundfos. "Angesichts von Fachkräftemangel und vollen Auftragsbüchern ist es für das Fachhandwerk nicht immer einfach, dem aktuellen Bedarf nachzukommen. Mit Alpha2 bzw. Alpha3 und unserem smarten Verfahren für den hydraulischen Abgleich bieten wir Installateuren die perfekte Lösung, um Kunden zwei schnelle, wirkungsvolle Maßnahmen im Paket anzubieten und </w:t>
      </w:r>
      <w:r>
        <w:rPr>
          <w:rFonts w:ascii="Helvetica" w:hAnsi="Helvetica" w:cs="Tahoma"/>
          <w:bCs/>
          <w:color w:val="000000"/>
          <w:sz w:val="22"/>
        </w:rPr>
        <w:t>bei einem einzigen Termin unkompliziert durchführen."</w:t>
      </w:r>
    </w:p>
    <w:p w14:paraId="7E8E0733" w14:textId="025254E0" w:rsidR="00695772" w:rsidRDefault="00695772" w:rsidP="00F97CEC">
      <w:pPr>
        <w:ind w:left="3240"/>
        <w:rPr>
          <w:rFonts w:ascii="Helvetica" w:hAnsi="Helvetica"/>
          <w:bCs/>
          <w:color w:val="000000"/>
          <w:sz w:val="22"/>
        </w:rPr>
      </w:pPr>
    </w:p>
    <w:sectPr w:rsidR="00695772" w:rsidSect="00143328">
      <w:headerReference w:type="first" r:id="rId7"/>
      <w:type w:val="continuous"/>
      <w:pgSz w:w="11906" w:h="16838" w:code="9"/>
      <w:pgMar w:top="1985" w:right="1134" w:bottom="1134" w:left="1134" w:header="709" w:footer="70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1E9E00" w14:textId="77777777" w:rsidR="00530054" w:rsidRDefault="00530054">
      <w:r>
        <w:separator/>
      </w:r>
    </w:p>
  </w:endnote>
  <w:endnote w:type="continuationSeparator" w:id="0">
    <w:p w14:paraId="39F6BC3A" w14:textId="77777777" w:rsidR="00530054" w:rsidRDefault="0053005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embedRegular r:id="rId1" w:fontKey="{AD69B401-4975-47B1-8241-F493B2D9122A}"/>
    <w:embedBold r:id="rId2" w:fontKey="{492605D2-3228-45B3-8DC4-044FEC2C7C45}"/>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Grundfos TheSans 5R">
    <w:altName w:val="Arial"/>
    <w:panose1 w:val="00000000000000000000"/>
    <w:charset w:val="00"/>
    <w:family w:val="swiss"/>
    <w:notTrueType/>
    <w:pitch w:val="variable"/>
    <w:sig w:usb0="00000083" w:usb1="00000000" w:usb2="00000000" w:usb3="00000000" w:csb0="00000009" w:csb1="00000000"/>
  </w:font>
  <w:font w:name="Grundfos TheSans">
    <w:panose1 w:val="020B0503040302060204"/>
    <w:charset w:val="00"/>
    <w:family w:val="swiss"/>
    <w:pitch w:val="variable"/>
    <w:sig w:usb0="800000A7" w:usb1="00000040" w:usb2="00000000" w:usb3="00000000" w:csb0="00000001"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Frutiger LT 55 Roman">
    <w:altName w:val="Lucida Sans Unicode"/>
    <w:charset w:val="00"/>
    <w:family w:val="swiss"/>
    <w:pitch w:val="variable"/>
    <w:sig w:usb0="80000027" w:usb1="00000000" w:usb2="00000000" w:usb3="00000000" w:csb0="00000001" w:csb1="00000000"/>
  </w:font>
  <w:font w:name="Frutiger LT 45 Light">
    <w:altName w:val="Malgun Gothic"/>
    <w:charset w:val="00"/>
    <w:family w:val="swiss"/>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DEF9F7" w14:textId="77777777" w:rsidR="00530054" w:rsidRDefault="00530054">
      <w:r>
        <w:separator/>
      </w:r>
    </w:p>
  </w:footnote>
  <w:footnote w:type="continuationSeparator" w:id="0">
    <w:p w14:paraId="228A0460" w14:textId="77777777" w:rsidR="00530054" w:rsidRDefault="0053005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3EB539" w14:textId="77777777" w:rsidR="000A4020" w:rsidRPr="000C6201" w:rsidRDefault="000A4020" w:rsidP="00157BA8">
    <w:pPr>
      <w:pStyle w:val="Kopfzeile"/>
      <w:jc w:val="right"/>
      <w:rPr>
        <w:rFonts w:ascii="Helvetica" w:hAnsi="Helvetica"/>
        <w:sz w:val="18"/>
        <w:szCs w:val="18"/>
      </w:rPr>
    </w:pPr>
    <w:r w:rsidRPr="000C6201">
      <w:rPr>
        <w:rFonts w:ascii="Helvetica" w:hAnsi="Helvetica"/>
        <w:sz w:val="18"/>
        <w:szCs w:val="18"/>
      </w:rPr>
      <w:t>GRUNDFOS GMBH</w:t>
    </w:r>
  </w:p>
  <w:p w14:paraId="62BB2060" w14:textId="77777777" w:rsidR="000A4020" w:rsidRPr="000C6201" w:rsidRDefault="000A4020" w:rsidP="00157BA8">
    <w:pPr>
      <w:pStyle w:val="Kopfzeile"/>
      <w:jc w:val="right"/>
      <w:rPr>
        <w:rFonts w:ascii="Helvetica" w:hAnsi="Helvetica"/>
        <w:sz w:val="18"/>
        <w:szCs w:val="18"/>
      </w:rPr>
    </w:pPr>
    <w:r w:rsidRPr="000C6201">
      <w:rPr>
        <w:rFonts w:ascii="Helvetica" w:hAnsi="Helvetica"/>
        <w:sz w:val="18"/>
        <w:szCs w:val="18"/>
      </w:rPr>
      <w:t>Schlüterstraße 33</w:t>
    </w:r>
  </w:p>
  <w:p w14:paraId="3FD5E674" w14:textId="77777777" w:rsidR="000A4020" w:rsidRPr="000C6201" w:rsidRDefault="000A4020" w:rsidP="00157BA8">
    <w:pPr>
      <w:pStyle w:val="Kopfzeile"/>
      <w:jc w:val="right"/>
      <w:rPr>
        <w:rFonts w:ascii="Helvetica" w:hAnsi="Helvetica"/>
        <w:sz w:val="18"/>
        <w:szCs w:val="18"/>
      </w:rPr>
    </w:pPr>
    <w:r w:rsidRPr="000C6201">
      <w:rPr>
        <w:rFonts w:ascii="Helvetica" w:hAnsi="Helvetica"/>
        <w:sz w:val="18"/>
        <w:szCs w:val="18"/>
      </w:rPr>
      <w:t>40699 Erkrath</w:t>
    </w:r>
  </w:p>
  <w:p w14:paraId="0BF6D958" w14:textId="77777777" w:rsidR="000A4020" w:rsidRPr="00C905A7" w:rsidRDefault="000A4020" w:rsidP="00157BA8">
    <w:pPr>
      <w:pStyle w:val="Kopfzeile"/>
      <w:jc w:val="right"/>
      <w:rPr>
        <w:rFonts w:ascii="Helvetica" w:hAnsi="Helvetica"/>
        <w:sz w:val="18"/>
        <w:szCs w:val="18"/>
      </w:rPr>
    </w:pPr>
    <w:r w:rsidRPr="00C905A7">
      <w:rPr>
        <w:rFonts w:ascii="Helvetica" w:hAnsi="Helvetica"/>
        <w:sz w:val="18"/>
        <w:szCs w:val="18"/>
      </w:rPr>
      <w:t>www.grundfos.de</w:t>
    </w:r>
  </w:p>
  <w:p w14:paraId="17FCB959" w14:textId="77777777" w:rsidR="000A4020" w:rsidRPr="00C905A7" w:rsidRDefault="000A4020" w:rsidP="00157BA8">
    <w:pPr>
      <w:pStyle w:val="Kopfzeile"/>
      <w:jc w:val="right"/>
      <w:rPr>
        <w:rFonts w:ascii="Helvetica" w:hAnsi="Helvetica"/>
        <w:sz w:val="18"/>
        <w:szCs w:val="18"/>
      </w:rPr>
    </w:pPr>
  </w:p>
  <w:p w14:paraId="555F3D88" w14:textId="77777777" w:rsidR="000A4020" w:rsidRPr="00C905A7" w:rsidRDefault="000A4020" w:rsidP="00E02E7A">
    <w:pPr>
      <w:pStyle w:val="Kopfzeile"/>
      <w:jc w:val="right"/>
      <w:rPr>
        <w:rFonts w:ascii="Helvetica" w:hAnsi="Helvetica"/>
        <w:sz w:val="18"/>
        <w:szCs w:val="18"/>
      </w:rPr>
    </w:pPr>
    <w:r w:rsidRPr="00C905A7">
      <w:rPr>
        <w:rFonts w:ascii="Helvetica" w:hAnsi="Helvetica"/>
        <w:sz w:val="18"/>
        <w:szCs w:val="18"/>
      </w:rPr>
      <w:t>Tel. (0211) 92969 0 · Fax (0211) 92969 3699</w:t>
    </w:r>
  </w:p>
  <w:p w14:paraId="41C87F12" w14:textId="77777777" w:rsidR="000A4020" w:rsidRPr="00C905A7" w:rsidRDefault="000A4020" w:rsidP="00157BA8">
    <w:pPr>
      <w:pStyle w:val="Kopfzeile"/>
      <w:jc w:val="right"/>
      <w:rPr>
        <w:rFonts w:ascii="Helvetica" w:hAnsi="Helvetica"/>
        <w:sz w:val="18"/>
        <w:szCs w:val="18"/>
      </w:rPr>
    </w:pPr>
  </w:p>
  <w:p w14:paraId="43BFA843" w14:textId="77777777" w:rsidR="000A4020" w:rsidRPr="000C6201" w:rsidRDefault="000A4020" w:rsidP="00157BA8">
    <w:pPr>
      <w:pStyle w:val="Kopfzeile"/>
      <w:jc w:val="right"/>
      <w:rPr>
        <w:rFonts w:ascii="Helvetica" w:hAnsi="Helvetica"/>
        <w:sz w:val="18"/>
        <w:szCs w:val="18"/>
      </w:rPr>
    </w:pPr>
    <w:r w:rsidRPr="000C6201">
      <w:rPr>
        <w:rFonts w:ascii="Helvetica" w:hAnsi="Helvetica"/>
        <w:sz w:val="18"/>
        <w:szCs w:val="18"/>
      </w:rPr>
      <w:t>Gerne honorarfreier Abdruck.</w:t>
    </w:r>
  </w:p>
  <w:p w14:paraId="2AA6DA33" w14:textId="77777777" w:rsidR="000A4020" w:rsidRPr="000C6201" w:rsidRDefault="000A4020" w:rsidP="00157BA8">
    <w:pPr>
      <w:pStyle w:val="Kopfzeile"/>
      <w:jc w:val="right"/>
      <w:rPr>
        <w:rFonts w:ascii="Helvetica" w:hAnsi="Helvetica"/>
        <w:sz w:val="18"/>
        <w:szCs w:val="18"/>
      </w:rPr>
    </w:pPr>
    <w:r w:rsidRPr="000C6201">
      <w:rPr>
        <w:rFonts w:ascii="Helvetica" w:hAnsi="Helvetica"/>
        <w:sz w:val="18"/>
        <w:szCs w:val="18"/>
      </w:rPr>
      <w:t>Bitte schicken Sie uns im Falle der</w:t>
    </w:r>
  </w:p>
  <w:p w14:paraId="5E0D916B" w14:textId="77777777" w:rsidR="000A4020" w:rsidRPr="000C6201" w:rsidRDefault="000A4020" w:rsidP="00157BA8">
    <w:pPr>
      <w:pStyle w:val="Kopfzeile"/>
      <w:jc w:val="right"/>
      <w:rPr>
        <w:rFonts w:ascii="Helvetica" w:hAnsi="Helvetica"/>
        <w:sz w:val="18"/>
        <w:szCs w:val="18"/>
      </w:rPr>
    </w:pPr>
    <w:r w:rsidRPr="000C6201">
      <w:rPr>
        <w:rFonts w:ascii="Helvetica" w:hAnsi="Helvetica"/>
        <w:sz w:val="18"/>
        <w:szCs w:val="18"/>
      </w:rPr>
      <w:t>Veröffentlichung ein Belegexemplar.</w:t>
    </w:r>
  </w:p>
  <w:p w14:paraId="4990AD3B" w14:textId="77777777" w:rsidR="000A4020" w:rsidRPr="000C6201" w:rsidRDefault="000A4020" w:rsidP="00157BA8">
    <w:pPr>
      <w:pStyle w:val="Kopfzeile"/>
      <w:jc w:val="right"/>
      <w:rPr>
        <w:rFonts w:ascii="Helvetica" w:hAnsi="Helvetica"/>
        <w:sz w:val="18"/>
        <w:szCs w:val="18"/>
      </w:rPr>
    </w:pPr>
    <w:r w:rsidRPr="000C6201">
      <w:rPr>
        <w:rFonts w:ascii="Helvetica" w:hAnsi="Helvetica"/>
        <w:sz w:val="18"/>
        <w:szCs w:val="18"/>
      </w:rPr>
      <w:t>Danke.</w:t>
    </w:r>
  </w:p>
  <w:p w14:paraId="4E5297D6" w14:textId="77777777" w:rsidR="000A4020" w:rsidRPr="000C6201" w:rsidRDefault="000A4020" w:rsidP="00157BA8">
    <w:pPr>
      <w:pStyle w:val="Kopfzeile"/>
      <w:jc w:val="right"/>
      <w:rPr>
        <w:rFonts w:ascii="Helvetica" w:hAnsi="Helvetica"/>
        <w:sz w:val="18"/>
        <w:szCs w:val="18"/>
      </w:rPr>
    </w:pPr>
  </w:p>
  <w:p w14:paraId="5197B9B1" w14:textId="77777777" w:rsidR="000A4020" w:rsidRPr="000C6201" w:rsidRDefault="000A4020" w:rsidP="00157BA8">
    <w:pPr>
      <w:pStyle w:val="Kopfzeile"/>
      <w:jc w:val="right"/>
      <w:rPr>
        <w:rFonts w:ascii="Helvetica" w:hAnsi="Helvetica"/>
        <w:sz w:val="18"/>
        <w:szCs w:val="18"/>
      </w:rPr>
    </w:pPr>
    <w:r w:rsidRPr="000C6201">
      <w:rPr>
        <w:rFonts w:ascii="Helvetica" w:hAnsi="Helvetica"/>
        <w:sz w:val="18"/>
        <w:szCs w:val="18"/>
      </w:rPr>
      <w:t>Ihr Ansprechpartner bei Rückfragen:</w:t>
    </w:r>
  </w:p>
  <w:p w14:paraId="44BBAA0B" w14:textId="77777777" w:rsidR="000A4020" w:rsidRPr="000C6201" w:rsidRDefault="000A4020" w:rsidP="00E02E7A">
    <w:pPr>
      <w:pStyle w:val="Kopfzeile"/>
      <w:jc w:val="right"/>
      <w:rPr>
        <w:rFonts w:ascii="Helvetica" w:hAnsi="Helvetica"/>
        <w:sz w:val="18"/>
        <w:szCs w:val="18"/>
      </w:rPr>
    </w:pPr>
    <w:r w:rsidRPr="000C6201">
      <w:rPr>
        <w:rFonts w:ascii="Helvetica" w:hAnsi="Helvetica"/>
        <w:sz w:val="18"/>
        <w:szCs w:val="18"/>
      </w:rPr>
      <w:t>Dirk Schmitz, Tel. (0211) 92969 3791</w:t>
    </w:r>
  </w:p>
  <w:p w14:paraId="6E7753AA" w14:textId="77777777" w:rsidR="000A4020" w:rsidRPr="000C6201" w:rsidRDefault="000A4020" w:rsidP="00157BA8">
    <w:pPr>
      <w:pStyle w:val="Kopfzeile"/>
      <w:jc w:val="right"/>
      <w:rPr>
        <w:rFonts w:ascii="Helvetica" w:hAnsi="Helvetica"/>
      </w:rPr>
    </w:pPr>
    <w:r w:rsidRPr="000C6201">
      <w:rPr>
        <w:rFonts w:ascii="Helvetica" w:hAnsi="Helvetica"/>
        <w:sz w:val="18"/>
        <w:szCs w:val="18"/>
      </w:rPr>
      <w:t>E-Mail dschmitz@grundfos.de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854401"/>
    <w:multiLevelType w:val="hybridMultilevel"/>
    <w:tmpl w:val="2E5E2F60"/>
    <w:lvl w:ilvl="0" w:tplc="DD025716">
      <w:start w:val="1"/>
      <w:numFmt w:val="decimal"/>
      <w:lvlText w:val="(%1)"/>
      <w:lvlJc w:val="left"/>
      <w:pPr>
        <w:tabs>
          <w:tab w:val="num" w:pos="567"/>
        </w:tabs>
        <w:ind w:left="567" w:hanging="567"/>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 w15:restartNumberingAfterBreak="0">
    <w:nsid w:val="087A532C"/>
    <w:multiLevelType w:val="hybridMultilevel"/>
    <w:tmpl w:val="313C3940"/>
    <w:lvl w:ilvl="0" w:tplc="09E2A69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CA43126"/>
    <w:multiLevelType w:val="hybridMultilevel"/>
    <w:tmpl w:val="3500A39E"/>
    <w:lvl w:ilvl="0" w:tplc="09E2A69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A0D2DA2"/>
    <w:multiLevelType w:val="hybridMultilevel"/>
    <w:tmpl w:val="D022232E"/>
    <w:lvl w:ilvl="0" w:tplc="6CEC227A">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5430C11"/>
    <w:multiLevelType w:val="hybridMultilevel"/>
    <w:tmpl w:val="1D2EE710"/>
    <w:lvl w:ilvl="0" w:tplc="04070001">
      <w:start w:val="1"/>
      <w:numFmt w:val="bullet"/>
      <w:lvlText w:val=""/>
      <w:lvlJc w:val="left"/>
      <w:pPr>
        <w:tabs>
          <w:tab w:val="num" w:pos="3960"/>
        </w:tabs>
        <w:ind w:left="3960" w:hanging="360"/>
      </w:pPr>
      <w:rPr>
        <w:rFonts w:ascii="Symbol" w:hAnsi="Symbol" w:hint="default"/>
      </w:rPr>
    </w:lvl>
    <w:lvl w:ilvl="1" w:tplc="04070003" w:tentative="1">
      <w:start w:val="1"/>
      <w:numFmt w:val="bullet"/>
      <w:lvlText w:val="o"/>
      <w:lvlJc w:val="left"/>
      <w:pPr>
        <w:tabs>
          <w:tab w:val="num" w:pos="4680"/>
        </w:tabs>
        <w:ind w:left="4680" w:hanging="360"/>
      </w:pPr>
      <w:rPr>
        <w:rFonts w:ascii="Courier New" w:hAnsi="Courier New" w:cs="Courier New" w:hint="default"/>
      </w:rPr>
    </w:lvl>
    <w:lvl w:ilvl="2" w:tplc="04070005" w:tentative="1">
      <w:start w:val="1"/>
      <w:numFmt w:val="bullet"/>
      <w:lvlText w:val=""/>
      <w:lvlJc w:val="left"/>
      <w:pPr>
        <w:tabs>
          <w:tab w:val="num" w:pos="5400"/>
        </w:tabs>
        <w:ind w:left="5400" w:hanging="360"/>
      </w:pPr>
      <w:rPr>
        <w:rFonts w:ascii="Wingdings" w:hAnsi="Wingdings" w:hint="default"/>
      </w:rPr>
    </w:lvl>
    <w:lvl w:ilvl="3" w:tplc="04070001" w:tentative="1">
      <w:start w:val="1"/>
      <w:numFmt w:val="bullet"/>
      <w:lvlText w:val=""/>
      <w:lvlJc w:val="left"/>
      <w:pPr>
        <w:tabs>
          <w:tab w:val="num" w:pos="6120"/>
        </w:tabs>
        <w:ind w:left="6120" w:hanging="360"/>
      </w:pPr>
      <w:rPr>
        <w:rFonts w:ascii="Symbol" w:hAnsi="Symbol" w:hint="default"/>
      </w:rPr>
    </w:lvl>
    <w:lvl w:ilvl="4" w:tplc="04070003" w:tentative="1">
      <w:start w:val="1"/>
      <w:numFmt w:val="bullet"/>
      <w:lvlText w:val="o"/>
      <w:lvlJc w:val="left"/>
      <w:pPr>
        <w:tabs>
          <w:tab w:val="num" w:pos="6840"/>
        </w:tabs>
        <w:ind w:left="6840" w:hanging="360"/>
      </w:pPr>
      <w:rPr>
        <w:rFonts w:ascii="Courier New" w:hAnsi="Courier New" w:cs="Courier New" w:hint="default"/>
      </w:rPr>
    </w:lvl>
    <w:lvl w:ilvl="5" w:tplc="04070005" w:tentative="1">
      <w:start w:val="1"/>
      <w:numFmt w:val="bullet"/>
      <w:lvlText w:val=""/>
      <w:lvlJc w:val="left"/>
      <w:pPr>
        <w:tabs>
          <w:tab w:val="num" w:pos="7560"/>
        </w:tabs>
        <w:ind w:left="7560" w:hanging="360"/>
      </w:pPr>
      <w:rPr>
        <w:rFonts w:ascii="Wingdings" w:hAnsi="Wingdings" w:hint="default"/>
      </w:rPr>
    </w:lvl>
    <w:lvl w:ilvl="6" w:tplc="04070001" w:tentative="1">
      <w:start w:val="1"/>
      <w:numFmt w:val="bullet"/>
      <w:lvlText w:val=""/>
      <w:lvlJc w:val="left"/>
      <w:pPr>
        <w:tabs>
          <w:tab w:val="num" w:pos="8280"/>
        </w:tabs>
        <w:ind w:left="8280" w:hanging="360"/>
      </w:pPr>
      <w:rPr>
        <w:rFonts w:ascii="Symbol" w:hAnsi="Symbol" w:hint="default"/>
      </w:rPr>
    </w:lvl>
    <w:lvl w:ilvl="7" w:tplc="04070003" w:tentative="1">
      <w:start w:val="1"/>
      <w:numFmt w:val="bullet"/>
      <w:lvlText w:val="o"/>
      <w:lvlJc w:val="left"/>
      <w:pPr>
        <w:tabs>
          <w:tab w:val="num" w:pos="9000"/>
        </w:tabs>
        <w:ind w:left="9000" w:hanging="360"/>
      </w:pPr>
      <w:rPr>
        <w:rFonts w:ascii="Courier New" w:hAnsi="Courier New" w:cs="Courier New" w:hint="default"/>
      </w:rPr>
    </w:lvl>
    <w:lvl w:ilvl="8" w:tplc="04070005" w:tentative="1">
      <w:start w:val="1"/>
      <w:numFmt w:val="bullet"/>
      <w:lvlText w:val=""/>
      <w:lvlJc w:val="left"/>
      <w:pPr>
        <w:tabs>
          <w:tab w:val="num" w:pos="9720"/>
        </w:tabs>
        <w:ind w:left="9720" w:hanging="360"/>
      </w:pPr>
      <w:rPr>
        <w:rFonts w:ascii="Wingdings" w:hAnsi="Wingdings" w:hint="default"/>
      </w:rPr>
    </w:lvl>
  </w:abstractNum>
  <w:abstractNum w:abstractNumId="5" w15:restartNumberingAfterBreak="0">
    <w:nsid w:val="36A350FF"/>
    <w:multiLevelType w:val="hybridMultilevel"/>
    <w:tmpl w:val="04965770"/>
    <w:lvl w:ilvl="0" w:tplc="5C7680F0">
      <w:numFmt w:val="bullet"/>
      <w:lvlText w:val="-"/>
      <w:lvlJc w:val="left"/>
      <w:pPr>
        <w:tabs>
          <w:tab w:val="num" w:pos="720"/>
        </w:tabs>
        <w:ind w:left="720" w:hanging="360"/>
      </w:pPr>
      <w:rPr>
        <w:rFonts w:ascii="Times New Roman" w:eastAsia="Times New Roman" w:hAnsi="Times New Roman" w:cs="Times New Roman"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6AE6C9E"/>
    <w:multiLevelType w:val="hybridMultilevel"/>
    <w:tmpl w:val="FA88FD62"/>
    <w:lvl w:ilvl="0" w:tplc="CDAA7B42">
      <w:numFmt w:val="bullet"/>
      <w:lvlText w:val="-"/>
      <w:lvlJc w:val="left"/>
      <w:pPr>
        <w:tabs>
          <w:tab w:val="num" w:pos="3600"/>
        </w:tabs>
        <w:ind w:left="3600" w:hanging="360"/>
      </w:pPr>
      <w:rPr>
        <w:rFonts w:ascii="Helvetica" w:eastAsia="Times New Roman" w:hAnsi="Helvetica" w:cs="Helvetica" w:hint="default"/>
      </w:rPr>
    </w:lvl>
    <w:lvl w:ilvl="1" w:tplc="04070003" w:tentative="1">
      <w:start w:val="1"/>
      <w:numFmt w:val="bullet"/>
      <w:lvlText w:val="o"/>
      <w:lvlJc w:val="left"/>
      <w:pPr>
        <w:tabs>
          <w:tab w:val="num" w:pos="4320"/>
        </w:tabs>
        <w:ind w:left="4320" w:hanging="360"/>
      </w:pPr>
      <w:rPr>
        <w:rFonts w:ascii="Courier New" w:hAnsi="Courier New" w:cs="Courier New" w:hint="default"/>
      </w:rPr>
    </w:lvl>
    <w:lvl w:ilvl="2" w:tplc="04070005" w:tentative="1">
      <w:start w:val="1"/>
      <w:numFmt w:val="bullet"/>
      <w:lvlText w:val=""/>
      <w:lvlJc w:val="left"/>
      <w:pPr>
        <w:tabs>
          <w:tab w:val="num" w:pos="5040"/>
        </w:tabs>
        <w:ind w:left="5040" w:hanging="360"/>
      </w:pPr>
      <w:rPr>
        <w:rFonts w:ascii="Wingdings" w:hAnsi="Wingdings" w:hint="default"/>
      </w:rPr>
    </w:lvl>
    <w:lvl w:ilvl="3" w:tplc="04070001" w:tentative="1">
      <w:start w:val="1"/>
      <w:numFmt w:val="bullet"/>
      <w:lvlText w:val=""/>
      <w:lvlJc w:val="left"/>
      <w:pPr>
        <w:tabs>
          <w:tab w:val="num" w:pos="5760"/>
        </w:tabs>
        <w:ind w:left="5760" w:hanging="360"/>
      </w:pPr>
      <w:rPr>
        <w:rFonts w:ascii="Symbol" w:hAnsi="Symbol" w:hint="default"/>
      </w:rPr>
    </w:lvl>
    <w:lvl w:ilvl="4" w:tplc="04070003" w:tentative="1">
      <w:start w:val="1"/>
      <w:numFmt w:val="bullet"/>
      <w:lvlText w:val="o"/>
      <w:lvlJc w:val="left"/>
      <w:pPr>
        <w:tabs>
          <w:tab w:val="num" w:pos="6480"/>
        </w:tabs>
        <w:ind w:left="6480" w:hanging="360"/>
      </w:pPr>
      <w:rPr>
        <w:rFonts w:ascii="Courier New" w:hAnsi="Courier New" w:cs="Courier New" w:hint="default"/>
      </w:rPr>
    </w:lvl>
    <w:lvl w:ilvl="5" w:tplc="04070005" w:tentative="1">
      <w:start w:val="1"/>
      <w:numFmt w:val="bullet"/>
      <w:lvlText w:val=""/>
      <w:lvlJc w:val="left"/>
      <w:pPr>
        <w:tabs>
          <w:tab w:val="num" w:pos="7200"/>
        </w:tabs>
        <w:ind w:left="7200" w:hanging="360"/>
      </w:pPr>
      <w:rPr>
        <w:rFonts w:ascii="Wingdings" w:hAnsi="Wingdings" w:hint="default"/>
      </w:rPr>
    </w:lvl>
    <w:lvl w:ilvl="6" w:tplc="04070001" w:tentative="1">
      <w:start w:val="1"/>
      <w:numFmt w:val="bullet"/>
      <w:lvlText w:val=""/>
      <w:lvlJc w:val="left"/>
      <w:pPr>
        <w:tabs>
          <w:tab w:val="num" w:pos="7920"/>
        </w:tabs>
        <w:ind w:left="7920" w:hanging="360"/>
      </w:pPr>
      <w:rPr>
        <w:rFonts w:ascii="Symbol" w:hAnsi="Symbol" w:hint="default"/>
      </w:rPr>
    </w:lvl>
    <w:lvl w:ilvl="7" w:tplc="04070003" w:tentative="1">
      <w:start w:val="1"/>
      <w:numFmt w:val="bullet"/>
      <w:lvlText w:val="o"/>
      <w:lvlJc w:val="left"/>
      <w:pPr>
        <w:tabs>
          <w:tab w:val="num" w:pos="8640"/>
        </w:tabs>
        <w:ind w:left="8640" w:hanging="360"/>
      </w:pPr>
      <w:rPr>
        <w:rFonts w:ascii="Courier New" w:hAnsi="Courier New" w:cs="Courier New" w:hint="default"/>
      </w:rPr>
    </w:lvl>
    <w:lvl w:ilvl="8" w:tplc="04070005" w:tentative="1">
      <w:start w:val="1"/>
      <w:numFmt w:val="bullet"/>
      <w:lvlText w:val=""/>
      <w:lvlJc w:val="left"/>
      <w:pPr>
        <w:tabs>
          <w:tab w:val="num" w:pos="9360"/>
        </w:tabs>
        <w:ind w:left="9360" w:hanging="360"/>
      </w:pPr>
      <w:rPr>
        <w:rFonts w:ascii="Wingdings" w:hAnsi="Wingdings" w:hint="default"/>
      </w:rPr>
    </w:lvl>
  </w:abstractNum>
  <w:abstractNum w:abstractNumId="7" w15:restartNumberingAfterBreak="0">
    <w:nsid w:val="3D396D1F"/>
    <w:multiLevelType w:val="hybridMultilevel"/>
    <w:tmpl w:val="1E82BF8C"/>
    <w:lvl w:ilvl="0" w:tplc="04070001">
      <w:start w:val="1"/>
      <w:numFmt w:val="bullet"/>
      <w:lvlText w:val=""/>
      <w:lvlJc w:val="left"/>
      <w:pPr>
        <w:tabs>
          <w:tab w:val="num" w:pos="3960"/>
        </w:tabs>
        <w:ind w:left="3960" w:hanging="360"/>
      </w:pPr>
      <w:rPr>
        <w:rFonts w:ascii="Symbol" w:hAnsi="Symbol" w:hint="default"/>
      </w:rPr>
    </w:lvl>
    <w:lvl w:ilvl="1" w:tplc="04070003" w:tentative="1">
      <w:start w:val="1"/>
      <w:numFmt w:val="bullet"/>
      <w:lvlText w:val="o"/>
      <w:lvlJc w:val="left"/>
      <w:pPr>
        <w:tabs>
          <w:tab w:val="num" w:pos="4680"/>
        </w:tabs>
        <w:ind w:left="4680" w:hanging="360"/>
      </w:pPr>
      <w:rPr>
        <w:rFonts w:ascii="Courier New" w:hAnsi="Courier New" w:cs="Courier New" w:hint="default"/>
      </w:rPr>
    </w:lvl>
    <w:lvl w:ilvl="2" w:tplc="04070005" w:tentative="1">
      <w:start w:val="1"/>
      <w:numFmt w:val="bullet"/>
      <w:lvlText w:val=""/>
      <w:lvlJc w:val="left"/>
      <w:pPr>
        <w:tabs>
          <w:tab w:val="num" w:pos="5400"/>
        </w:tabs>
        <w:ind w:left="5400" w:hanging="360"/>
      </w:pPr>
      <w:rPr>
        <w:rFonts w:ascii="Wingdings" w:hAnsi="Wingdings" w:hint="default"/>
      </w:rPr>
    </w:lvl>
    <w:lvl w:ilvl="3" w:tplc="04070001" w:tentative="1">
      <w:start w:val="1"/>
      <w:numFmt w:val="bullet"/>
      <w:lvlText w:val=""/>
      <w:lvlJc w:val="left"/>
      <w:pPr>
        <w:tabs>
          <w:tab w:val="num" w:pos="6120"/>
        </w:tabs>
        <w:ind w:left="6120" w:hanging="360"/>
      </w:pPr>
      <w:rPr>
        <w:rFonts w:ascii="Symbol" w:hAnsi="Symbol" w:hint="default"/>
      </w:rPr>
    </w:lvl>
    <w:lvl w:ilvl="4" w:tplc="04070003" w:tentative="1">
      <w:start w:val="1"/>
      <w:numFmt w:val="bullet"/>
      <w:lvlText w:val="o"/>
      <w:lvlJc w:val="left"/>
      <w:pPr>
        <w:tabs>
          <w:tab w:val="num" w:pos="6840"/>
        </w:tabs>
        <w:ind w:left="6840" w:hanging="360"/>
      </w:pPr>
      <w:rPr>
        <w:rFonts w:ascii="Courier New" w:hAnsi="Courier New" w:cs="Courier New" w:hint="default"/>
      </w:rPr>
    </w:lvl>
    <w:lvl w:ilvl="5" w:tplc="04070005" w:tentative="1">
      <w:start w:val="1"/>
      <w:numFmt w:val="bullet"/>
      <w:lvlText w:val=""/>
      <w:lvlJc w:val="left"/>
      <w:pPr>
        <w:tabs>
          <w:tab w:val="num" w:pos="7560"/>
        </w:tabs>
        <w:ind w:left="7560" w:hanging="360"/>
      </w:pPr>
      <w:rPr>
        <w:rFonts w:ascii="Wingdings" w:hAnsi="Wingdings" w:hint="default"/>
      </w:rPr>
    </w:lvl>
    <w:lvl w:ilvl="6" w:tplc="04070001" w:tentative="1">
      <w:start w:val="1"/>
      <w:numFmt w:val="bullet"/>
      <w:lvlText w:val=""/>
      <w:lvlJc w:val="left"/>
      <w:pPr>
        <w:tabs>
          <w:tab w:val="num" w:pos="8280"/>
        </w:tabs>
        <w:ind w:left="8280" w:hanging="360"/>
      </w:pPr>
      <w:rPr>
        <w:rFonts w:ascii="Symbol" w:hAnsi="Symbol" w:hint="default"/>
      </w:rPr>
    </w:lvl>
    <w:lvl w:ilvl="7" w:tplc="04070003" w:tentative="1">
      <w:start w:val="1"/>
      <w:numFmt w:val="bullet"/>
      <w:lvlText w:val="o"/>
      <w:lvlJc w:val="left"/>
      <w:pPr>
        <w:tabs>
          <w:tab w:val="num" w:pos="9000"/>
        </w:tabs>
        <w:ind w:left="9000" w:hanging="360"/>
      </w:pPr>
      <w:rPr>
        <w:rFonts w:ascii="Courier New" w:hAnsi="Courier New" w:cs="Courier New" w:hint="default"/>
      </w:rPr>
    </w:lvl>
    <w:lvl w:ilvl="8" w:tplc="04070005" w:tentative="1">
      <w:start w:val="1"/>
      <w:numFmt w:val="bullet"/>
      <w:lvlText w:val=""/>
      <w:lvlJc w:val="left"/>
      <w:pPr>
        <w:tabs>
          <w:tab w:val="num" w:pos="9720"/>
        </w:tabs>
        <w:ind w:left="9720" w:hanging="360"/>
      </w:pPr>
      <w:rPr>
        <w:rFonts w:ascii="Wingdings" w:hAnsi="Wingdings" w:hint="default"/>
      </w:rPr>
    </w:lvl>
  </w:abstractNum>
  <w:abstractNum w:abstractNumId="8" w15:restartNumberingAfterBreak="0">
    <w:nsid w:val="55A2029A"/>
    <w:multiLevelType w:val="hybridMultilevel"/>
    <w:tmpl w:val="18D046DA"/>
    <w:lvl w:ilvl="0" w:tplc="04070001">
      <w:start w:val="1"/>
      <w:numFmt w:val="bullet"/>
      <w:lvlText w:val=""/>
      <w:lvlJc w:val="left"/>
      <w:pPr>
        <w:tabs>
          <w:tab w:val="num" w:pos="3960"/>
        </w:tabs>
        <w:ind w:left="3960" w:hanging="360"/>
      </w:pPr>
      <w:rPr>
        <w:rFonts w:ascii="Symbol" w:hAnsi="Symbol" w:hint="default"/>
      </w:rPr>
    </w:lvl>
    <w:lvl w:ilvl="1" w:tplc="04070003" w:tentative="1">
      <w:start w:val="1"/>
      <w:numFmt w:val="bullet"/>
      <w:lvlText w:val="o"/>
      <w:lvlJc w:val="left"/>
      <w:pPr>
        <w:tabs>
          <w:tab w:val="num" w:pos="4680"/>
        </w:tabs>
        <w:ind w:left="4680" w:hanging="360"/>
      </w:pPr>
      <w:rPr>
        <w:rFonts w:ascii="Courier New" w:hAnsi="Courier New" w:cs="Courier New" w:hint="default"/>
      </w:rPr>
    </w:lvl>
    <w:lvl w:ilvl="2" w:tplc="04070005" w:tentative="1">
      <w:start w:val="1"/>
      <w:numFmt w:val="bullet"/>
      <w:lvlText w:val=""/>
      <w:lvlJc w:val="left"/>
      <w:pPr>
        <w:tabs>
          <w:tab w:val="num" w:pos="5400"/>
        </w:tabs>
        <w:ind w:left="5400" w:hanging="360"/>
      </w:pPr>
      <w:rPr>
        <w:rFonts w:ascii="Wingdings" w:hAnsi="Wingdings" w:hint="default"/>
      </w:rPr>
    </w:lvl>
    <w:lvl w:ilvl="3" w:tplc="04070001" w:tentative="1">
      <w:start w:val="1"/>
      <w:numFmt w:val="bullet"/>
      <w:lvlText w:val=""/>
      <w:lvlJc w:val="left"/>
      <w:pPr>
        <w:tabs>
          <w:tab w:val="num" w:pos="6120"/>
        </w:tabs>
        <w:ind w:left="6120" w:hanging="360"/>
      </w:pPr>
      <w:rPr>
        <w:rFonts w:ascii="Symbol" w:hAnsi="Symbol" w:hint="default"/>
      </w:rPr>
    </w:lvl>
    <w:lvl w:ilvl="4" w:tplc="04070003" w:tentative="1">
      <w:start w:val="1"/>
      <w:numFmt w:val="bullet"/>
      <w:lvlText w:val="o"/>
      <w:lvlJc w:val="left"/>
      <w:pPr>
        <w:tabs>
          <w:tab w:val="num" w:pos="6840"/>
        </w:tabs>
        <w:ind w:left="6840" w:hanging="360"/>
      </w:pPr>
      <w:rPr>
        <w:rFonts w:ascii="Courier New" w:hAnsi="Courier New" w:cs="Courier New" w:hint="default"/>
      </w:rPr>
    </w:lvl>
    <w:lvl w:ilvl="5" w:tplc="04070005" w:tentative="1">
      <w:start w:val="1"/>
      <w:numFmt w:val="bullet"/>
      <w:lvlText w:val=""/>
      <w:lvlJc w:val="left"/>
      <w:pPr>
        <w:tabs>
          <w:tab w:val="num" w:pos="7560"/>
        </w:tabs>
        <w:ind w:left="7560" w:hanging="360"/>
      </w:pPr>
      <w:rPr>
        <w:rFonts w:ascii="Wingdings" w:hAnsi="Wingdings" w:hint="default"/>
      </w:rPr>
    </w:lvl>
    <w:lvl w:ilvl="6" w:tplc="04070001" w:tentative="1">
      <w:start w:val="1"/>
      <w:numFmt w:val="bullet"/>
      <w:lvlText w:val=""/>
      <w:lvlJc w:val="left"/>
      <w:pPr>
        <w:tabs>
          <w:tab w:val="num" w:pos="8280"/>
        </w:tabs>
        <w:ind w:left="8280" w:hanging="360"/>
      </w:pPr>
      <w:rPr>
        <w:rFonts w:ascii="Symbol" w:hAnsi="Symbol" w:hint="default"/>
      </w:rPr>
    </w:lvl>
    <w:lvl w:ilvl="7" w:tplc="04070003" w:tentative="1">
      <w:start w:val="1"/>
      <w:numFmt w:val="bullet"/>
      <w:lvlText w:val="o"/>
      <w:lvlJc w:val="left"/>
      <w:pPr>
        <w:tabs>
          <w:tab w:val="num" w:pos="9000"/>
        </w:tabs>
        <w:ind w:left="9000" w:hanging="360"/>
      </w:pPr>
      <w:rPr>
        <w:rFonts w:ascii="Courier New" w:hAnsi="Courier New" w:cs="Courier New" w:hint="default"/>
      </w:rPr>
    </w:lvl>
    <w:lvl w:ilvl="8" w:tplc="04070005" w:tentative="1">
      <w:start w:val="1"/>
      <w:numFmt w:val="bullet"/>
      <w:lvlText w:val=""/>
      <w:lvlJc w:val="left"/>
      <w:pPr>
        <w:tabs>
          <w:tab w:val="num" w:pos="9720"/>
        </w:tabs>
        <w:ind w:left="9720" w:hanging="360"/>
      </w:pPr>
      <w:rPr>
        <w:rFonts w:ascii="Wingdings" w:hAnsi="Wingdings" w:hint="default"/>
      </w:rPr>
    </w:lvl>
  </w:abstractNum>
  <w:abstractNum w:abstractNumId="9" w15:restartNumberingAfterBreak="0">
    <w:nsid w:val="57CE3693"/>
    <w:multiLevelType w:val="hybridMultilevel"/>
    <w:tmpl w:val="E732F1F8"/>
    <w:lvl w:ilvl="0" w:tplc="04070001">
      <w:start w:val="1"/>
      <w:numFmt w:val="bullet"/>
      <w:lvlText w:val=""/>
      <w:lvlJc w:val="left"/>
      <w:pPr>
        <w:tabs>
          <w:tab w:val="num" w:pos="3960"/>
        </w:tabs>
        <w:ind w:left="3960" w:hanging="360"/>
      </w:pPr>
      <w:rPr>
        <w:rFonts w:ascii="Symbol" w:hAnsi="Symbol" w:hint="default"/>
      </w:rPr>
    </w:lvl>
    <w:lvl w:ilvl="1" w:tplc="04070003" w:tentative="1">
      <w:start w:val="1"/>
      <w:numFmt w:val="bullet"/>
      <w:lvlText w:val="o"/>
      <w:lvlJc w:val="left"/>
      <w:pPr>
        <w:tabs>
          <w:tab w:val="num" w:pos="4680"/>
        </w:tabs>
        <w:ind w:left="4680" w:hanging="360"/>
      </w:pPr>
      <w:rPr>
        <w:rFonts w:ascii="Courier New" w:hAnsi="Courier New" w:cs="Courier New" w:hint="default"/>
      </w:rPr>
    </w:lvl>
    <w:lvl w:ilvl="2" w:tplc="04070005" w:tentative="1">
      <w:start w:val="1"/>
      <w:numFmt w:val="bullet"/>
      <w:lvlText w:val=""/>
      <w:lvlJc w:val="left"/>
      <w:pPr>
        <w:tabs>
          <w:tab w:val="num" w:pos="5400"/>
        </w:tabs>
        <w:ind w:left="5400" w:hanging="360"/>
      </w:pPr>
      <w:rPr>
        <w:rFonts w:ascii="Wingdings" w:hAnsi="Wingdings" w:hint="default"/>
      </w:rPr>
    </w:lvl>
    <w:lvl w:ilvl="3" w:tplc="04070001" w:tentative="1">
      <w:start w:val="1"/>
      <w:numFmt w:val="bullet"/>
      <w:lvlText w:val=""/>
      <w:lvlJc w:val="left"/>
      <w:pPr>
        <w:tabs>
          <w:tab w:val="num" w:pos="6120"/>
        </w:tabs>
        <w:ind w:left="6120" w:hanging="360"/>
      </w:pPr>
      <w:rPr>
        <w:rFonts w:ascii="Symbol" w:hAnsi="Symbol" w:hint="default"/>
      </w:rPr>
    </w:lvl>
    <w:lvl w:ilvl="4" w:tplc="04070003" w:tentative="1">
      <w:start w:val="1"/>
      <w:numFmt w:val="bullet"/>
      <w:lvlText w:val="o"/>
      <w:lvlJc w:val="left"/>
      <w:pPr>
        <w:tabs>
          <w:tab w:val="num" w:pos="6840"/>
        </w:tabs>
        <w:ind w:left="6840" w:hanging="360"/>
      </w:pPr>
      <w:rPr>
        <w:rFonts w:ascii="Courier New" w:hAnsi="Courier New" w:cs="Courier New" w:hint="default"/>
      </w:rPr>
    </w:lvl>
    <w:lvl w:ilvl="5" w:tplc="04070005" w:tentative="1">
      <w:start w:val="1"/>
      <w:numFmt w:val="bullet"/>
      <w:lvlText w:val=""/>
      <w:lvlJc w:val="left"/>
      <w:pPr>
        <w:tabs>
          <w:tab w:val="num" w:pos="7560"/>
        </w:tabs>
        <w:ind w:left="7560" w:hanging="360"/>
      </w:pPr>
      <w:rPr>
        <w:rFonts w:ascii="Wingdings" w:hAnsi="Wingdings" w:hint="default"/>
      </w:rPr>
    </w:lvl>
    <w:lvl w:ilvl="6" w:tplc="04070001" w:tentative="1">
      <w:start w:val="1"/>
      <w:numFmt w:val="bullet"/>
      <w:lvlText w:val=""/>
      <w:lvlJc w:val="left"/>
      <w:pPr>
        <w:tabs>
          <w:tab w:val="num" w:pos="8280"/>
        </w:tabs>
        <w:ind w:left="8280" w:hanging="360"/>
      </w:pPr>
      <w:rPr>
        <w:rFonts w:ascii="Symbol" w:hAnsi="Symbol" w:hint="default"/>
      </w:rPr>
    </w:lvl>
    <w:lvl w:ilvl="7" w:tplc="04070003" w:tentative="1">
      <w:start w:val="1"/>
      <w:numFmt w:val="bullet"/>
      <w:lvlText w:val="o"/>
      <w:lvlJc w:val="left"/>
      <w:pPr>
        <w:tabs>
          <w:tab w:val="num" w:pos="9000"/>
        </w:tabs>
        <w:ind w:left="9000" w:hanging="360"/>
      </w:pPr>
      <w:rPr>
        <w:rFonts w:ascii="Courier New" w:hAnsi="Courier New" w:cs="Courier New" w:hint="default"/>
      </w:rPr>
    </w:lvl>
    <w:lvl w:ilvl="8" w:tplc="04070005" w:tentative="1">
      <w:start w:val="1"/>
      <w:numFmt w:val="bullet"/>
      <w:lvlText w:val=""/>
      <w:lvlJc w:val="left"/>
      <w:pPr>
        <w:tabs>
          <w:tab w:val="num" w:pos="9720"/>
        </w:tabs>
        <w:ind w:left="9720" w:hanging="360"/>
      </w:pPr>
      <w:rPr>
        <w:rFonts w:ascii="Wingdings" w:hAnsi="Wingdings" w:hint="default"/>
      </w:rPr>
    </w:lvl>
  </w:abstractNum>
  <w:abstractNum w:abstractNumId="10" w15:restartNumberingAfterBreak="0">
    <w:nsid w:val="5D3A48A5"/>
    <w:multiLevelType w:val="hybridMultilevel"/>
    <w:tmpl w:val="722C60D0"/>
    <w:lvl w:ilvl="0" w:tplc="6CEC227A">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6D150D99"/>
    <w:multiLevelType w:val="hybridMultilevel"/>
    <w:tmpl w:val="947E2A4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70BB0301"/>
    <w:multiLevelType w:val="hybridMultilevel"/>
    <w:tmpl w:val="C5D4EDBC"/>
    <w:lvl w:ilvl="0" w:tplc="0407000F">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3" w15:restartNumberingAfterBreak="0">
    <w:nsid w:val="7C6D3624"/>
    <w:multiLevelType w:val="hybridMultilevel"/>
    <w:tmpl w:val="87C4FD8A"/>
    <w:lvl w:ilvl="0" w:tplc="63263D10">
      <w:numFmt w:val="bullet"/>
      <w:lvlText w:val="•"/>
      <w:lvlJc w:val="left"/>
      <w:pPr>
        <w:ind w:left="3694" w:hanging="454"/>
      </w:pPr>
      <w:rPr>
        <w:rFonts w:ascii="Verdana" w:eastAsia="Times New Roman" w:hAnsi="Verdana" w:cs="Tahoma" w:hint="default"/>
      </w:rPr>
    </w:lvl>
    <w:lvl w:ilvl="1" w:tplc="04070003" w:tentative="1">
      <w:start w:val="1"/>
      <w:numFmt w:val="bullet"/>
      <w:lvlText w:val="o"/>
      <w:lvlJc w:val="left"/>
      <w:pPr>
        <w:ind w:left="4680" w:hanging="360"/>
      </w:pPr>
      <w:rPr>
        <w:rFonts w:ascii="Courier New" w:hAnsi="Courier New" w:cs="Courier New" w:hint="default"/>
      </w:rPr>
    </w:lvl>
    <w:lvl w:ilvl="2" w:tplc="04070005" w:tentative="1">
      <w:start w:val="1"/>
      <w:numFmt w:val="bullet"/>
      <w:lvlText w:val=""/>
      <w:lvlJc w:val="left"/>
      <w:pPr>
        <w:ind w:left="5400" w:hanging="360"/>
      </w:pPr>
      <w:rPr>
        <w:rFonts w:ascii="Wingdings" w:hAnsi="Wingdings" w:hint="default"/>
      </w:rPr>
    </w:lvl>
    <w:lvl w:ilvl="3" w:tplc="04070001" w:tentative="1">
      <w:start w:val="1"/>
      <w:numFmt w:val="bullet"/>
      <w:lvlText w:val=""/>
      <w:lvlJc w:val="left"/>
      <w:pPr>
        <w:ind w:left="6120" w:hanging="360"/>
      </w:pPr>
      <w:rPr>
        <w:rFonts w:ascii="Symbol" w:hAnsi="Symbol" w:hint="default"/>
      </w:rPr>
    </w:lvl>
    <w:lvl w:ilvl="4" w:tplc="04070003" w:tentative="1">
      <w:start w:val="1"/>
      <w:numFmt w:val="bullet"/>
      <w:lvlText w:val="o"/>
      <w:lvlJc w:val="left"/>
      <w:pPr>
        <w:ind w:left="6840" w:hanging="360"/>
      </w:pPr>
      <w:rPr>
        <w:rFonts w:ascii="Courier New" w:hAnsi="Courier New" w:cs="Courier New" w:hint="default"/>
      </w:rPr>
    </w:lvl>
    <w:lvl w:ilvl="5" w:tplc="04070005" w:tentative="1">
      <w:start w:val="1"/>
      <w:numFmt w:val="bullet"/>
      <w:lvlText w:val=""/>
      <w:lvlJc w:val="left"/>
      <w:pPr>
        <w:ind w:left="7560" w:hanging="360"/>
      </w:pPr>
      <w:rPr>
        <w:rFonts w:ascii="Wingdings" w:hAnsi="Wingdings" w:hint="default"/>
      </w:rPr>
    </w:lvl>
    <w:lvl w:ilvl="6" w:tplc="04070001" w:tentative="1">
      <w:start w:val="1"/>
      <w:numFmt w:val="bullet"/>
      <w:lvlText w:val=""/>
      <w:lvlJc w:val="left"/>
      <w:pPr>
        <w:ind w:left="8280" w:hanging="360"/>
      </w:pPr>
      <w:rPr>
        <w:rFonts w:ascii="Symbol" w:hAnsi="Symbol" w:hint="default"/>
      </w:rPr>
    </w:lvl>
    <w:lvl w:ilvl="7" w:tplc="04070003" w:tentative="1">
      <w:start w:val="1"/>
      <w:numFmt w:val="bullet"/>
      <w:lvlText w:val="o"/>
      <w:lvlJc w:val="left"/>
      <w:pPr>
        <w:ind w:left="9000" w:hanging="360"/>
      </w:pPr>
      <w:rPr>
        <w:rFonts w:ascii="Courier New" w:hAnsi="Courier New" w:cs="Courier New" w:hint="default"/>
      </w:rPr>
    </w:lvl>
    <w:lvl w:ilvl="8" w:tplc="04070005" w:tentative="1">
      <w:start w:val="1"/>
      <w:numFmt w:val="bullet"/>
      <w:lvlText w:val=""/>
      <w:lvlJc w:val="left"/>
      <w:pPr>
        <w:ind w:left="9720" w:hanging="360"/>
      </w:pPr>
      <w:rPr>
        <w:rFonts w:ascii="Wingdings" w:hAnsi="Wingdings" w:hint="default"/>
      </w:rPr>
    </w:lvl>
  </w:abstractNum>
  <w:abstractNum w:abstractNumId="14" w15:restartNumberingAfterBreak="0">
    <w:nsid w:val="7CFF159E"/>
    <w:multiLevelType w:val="hybridMultilevel"/>
    <w:tmpl w:val="2520C62A"/>
    <w:lvl w:ilvl="0" w:tplc="04070001">
      <w:start w:val="1"/>
      <w:numFmt w:val="bullet"/>
      <w:lvlText w:val=""/>
      <w:lvlJc w:val="left"/>
      <w:pPr>
        <w:tabs>
          <w:tab w:val="num" w:pos="3960"/>
        </w:tabs>
        <w:ind w:left="3960" w:hanging="360"/>
      </w:pPr>
      <w:rPr>
        <w:rFonts w:ascii="Symbol" w:hAnsi="Symbol" w:hint="default"/>
      </w:rPr>
    </w:lvl>
    <w:lvl w:ilvl="1" w:tplc="04070003" w:tentative="1">
      <w:start w:val="1"/>
      <w:numFmt w:val="bullet"/>
      <w:lvlText w:val="o"/>
      <w:lvlJc w:val="left"/>
      <w:pPr>
        <w:tabs>
          <w:tab w:val="num" w:pos="4680"/>
        </w:tabs>
        <w:ind w:left="4680" w:hanging="360"/>
      </w:pPr>
      <w:rPr>
        <w:rFonts w:ascii="Courier New" w:hAnsi="Courier New" w:cs="Courier New" w:hint="default"/>
      </w:rPr>
    </w:lvl>
    <w:lvl w:ilvl="2" w:tplc="04070005" w:tentative="1">
      <w:start w:val="1"/>
      <w:numFmt w:val="bullet"/>
      <w:lvlText w:val=""/>
      <w:lvlJc w:val="left"/>
      <w:pPr>
        <w:tabs>
          <w:tab w:val="num" w:pos="5400"/>
        </w:tabs>
        <w:ind w:left="5400" w:hanging="360"/>
      </w:pPr>
      <w:rPr>
        <w:rFonts w:ascii="Wingdings" w:hAnsi="Wingdings" w:hint="default"/>
      </w:rPr>
    </w:lvl>
    <w:lvl w:ilvl="3" w:tplc="04070001" w:tentative="1">
      <w:start w:val="1"/>
      <w:numFmt w:val="bullet"/>
      <w:lvlText w:val=""/>
      <w:lvlJc w:val="left"/>
      <w:pPr>
        <w:tabs>
          <w:tab w:val="num" w:pos="6120"/>
        </w:tabs>
        <w:ind w:left="6120" w:hanging="360"/>
      </w:pPr>
      <w:rPr>
        <w:rFonts w:ascii="Symbol" w:hAnsi="Symbol" w:hint="default"/>
      </w:rPr>
    </w:lvl>
    <w:lvl w:ilvl="4" w:tplc="04070003" w:tentative="1">
      <w:start w:val="1"/>
      <w:numFmt w:val="bullet"/>
      <w:lvlText w:val="o"/>
      <w:lvlJc w:val="left"/>
      <w:pPr>
        <w:tabs>
          <w:tab w:val="num" w:pos="6840"/>
        </w:tabs>
        <w:ind w:left="6840" w:hanging="360"/>
      </w:pPr>
      <w:rPr>
        <w:rFonts w:ascii="Courier New" w:hAnsi="Courier New" w:cs="Courier New" w:hint="default"/>
      </w:rPr>
    </w:lvl>
    <w:lvl w:ilvl="5" w:tplc="04070005" w:tentative="1">
      <w:start w:val="1"/>
      <w:numFmt w:val="bullet"/>
      <w:lvlText w:val=""/>
      <w:lvlJc w:val="left"/>
      <w:pPr>
        <w:tabs>
          <w:tab w:val="num" w:pos="7560"/>
        </w:tabs>
        <w:ind w:left="7560" w:hanging="360"/>
      </w:pPr>
      <w:rPr>
        <w:rFonts w:ascii="Wingdings" w:hAnsi="Wingdings" w:hint="default"/>
      </w:rPr>
    </w:lvl>
    <w:lvl w:ilvl="6" w:tplc="04070001" w:tentative="1">
      <w:start w:val="1"/>
      <w:numFmt w:val="bullet"/>
      <w:lvlText w:val=""/>
      <w:lvlJc w:val="left"/>
      <w:pPr>
        <w:tabs>
          <w:tab w:val="num" w:pos="8280"/>
        </w:tabs>
        <w:ind w:left="8280" w:hanging="360"/>
      </w:pPr>
      <w:rPr>
        <w:rFonts w:ascii="Symbol" w:hAnsi="Symbol" w:hint="default"/>
      </w:rPr>
    </w:lvl>
    <w:lvl w:ilvl="7" w:tplc="04070003" w:tentative="1">
      <w:start w:val="1"/>
      <w:numFmt w:val="bullet"/>
      <w:lvlText w:val="o"/>
      <w:lvlJc w:val="left"/>
      <w:pPr>
        <w:tabs>
          <w:tab w:val="num" w:pos="9000"/>
        </w:tabs>
        <w:ind w:left="9000" w:hanging="360"/>
      </w:pPr>
      <w:rPr>
        <w:rFonts w:ascii="Courier New" w:hAnsi="Courier New" w:cs="Courier New" w:hint="default"/>
      </w:rPr>
    </w:lvl>
    <w:lvl w:ilvl="8" w:tplc="04070005" w:tentative="1">
      <w:start w:val="1"/>
      <w:numFmt w:val="bullet"/>
      <w:lvlText w:val=""/>
      <w:lvlJc w:val="left"/>
      <w:pPr>
        <w:tabs>
          <w:tab w:val="num" w:pos="9720"/>
        </w:tabs>
        <w:ind w:left="9720" w:hanging="360"/>
      </w:pPr>
      <w:rPr>
        <w:rFonts w:ascii="Wingdings" w:hAnsi="Wingdings" w:hint="default"/>
      </w:rPr>
    </w:lvl>
  </w:abstractNum>
  <w:num w:numId="1">
    <w:abstractNumId w:val="10"/>
  </w:num>
  <w:num w:numId="2">
    <w:abstractNumId w:val="3"/>
  </w:num>
  <w:num w:numId="3">
    <w:abstractNumId w:val="5"/>
  </w:num>
  <w:num w:numId="4">
    <w:abstractNumId w:val="7"/>
  </w:num>
  <w:num w:numId="5">
    <w:abstractNumId w:val="12"/>
  </w:num>
  <w:num w:numId="6">
    <w:abstractNumId w:val="2"/>
  </w:num>
  <w:num w:numId="7">
    <w:abstractNumId w:val="4"/>
  </w:num>
  <w:num w:numId="8">
    <w:abstractNumId w:val="1"/>
  </w:num>
  <w:num w:numId="9">
    <w:abstractNumId w:val="8"/>
  </w:num>
  <w:num w:numId="10">
    <w:abstractNumId w:val="0"/>
  </w:num>
  <w:num w:numId="11">
    <w:abstractNumId w:val="9"/>
  </w:num>
  <w:num w:numId="12">
    <w:abstractNumId w:val="6"/>
  </w:num>
  <w:num w:numId="13">
    <w:abstractNumId w:val="11"/>
  </w:num>
  <w:num w:numId="14">
    <w:abstractNumId w:val="14"/>
  </w:num>
  <w:num w:numId="1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saveSubsetFonts/>
  <w:activeWritingStyle w:appName="MSWord" w:lang="it-IT" w:vendorID="3" w:dllVersion="517" w:checkStyle="1"/>
  <w:activeWritingStyle w:appName="MSWord" w:lang="de-DE" w:vendorID="3" w:dllVersion="517" w:checkStyle="1"/>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624"/>
  <w:hyphenationZone w:val="425"/>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645D3"/>
    <w:rsid w:val="000209B1"/>
    <w:rsid w:val="00041937"/>
    <w:rsid w:val="0006484A"/>
    <w:rsid w:val="000838C3"/>
    <w:rsid w:val="00085A9D"/>
    <w:rsid w:val="000A4020"/>
    <w:rsid w:val="000A5E53"/>
    <w:rsid w:val="000C560A"/>
    <w:rsid w:val="000C6201"/>
    <w:rsid w:val="000D5C31"/>
    <w:rsid w:val="000E773B"/>
    <w:rsid w:val="000F03CD"/>
    <w:rsid w:val="000F4204"/>
    <w:rsid w:val="000F51C3"/>
    <w:rsid w:val="00123A6C"/>
    <w:rsid w:val="00126DB0"/>
    <w:rsid w:val="00143328"/>
    <w:rsid w:val="0015650D"/>
    <w:rsid w:val="00157BA8"/>
    <w:rsid w:val="00164018"/>
    <w:rsid w:val="00175642"/>
    <w:rsid w:val="00175A24"/>
    <w:rsid w:val="00176EE3"/>
    <w:rsid w:val="00185ED2"/>
    <w:rsid w:val="001A297A"/>
    <w:rsid w:val="001C65B3"/>
    <w:rsid w:val="001C661C"/>
    <w:rsid w:val="001D5B17"/>
    <w:rsid w:val="001D6D88"/>
    <w:rsid w:val="001E31AC"/>
    <w:rsid w:val="001E53E8"/>
    <w:rsid w:val="002015DD"/>
    <w:rsid w:val="00214E93"/>
    <w:rsid w:val="00222A86"/>
    <w:rsid w:val="0022303F"/>
    <w:rsid w:val="00241EAF"/>
    <w:rsid w:val="0025540B"/>
    <w:rsid w:val="002645D3"/>
    <w:rsid w:val="0028176D"/>
    <w:rsid w:val="002A01CB"/>
    <w:rsid w:val="002A2055"/>
    <w:rsid w:val="002B66BD"/>
    <w:rsid w:val="002C47D5"/>
    <w:rsid w:val="002D10EE"/>
    <w:rsid w:val="002D3649"/>
    <w:rsid w:val="002F1C74"/>
    <w:rsid w:val="0030645E"/>
    <w:rsid w:val="003236F0"/>
    <w:rsid w:val="00344947"/>
    <w:rsid w:val="003536DB"/>
    <w:rsid w:val="00361DCB"/>
    <w:rsid w:val="00383C7C"/>
    <w:rsid w:val="003926A8"/>
    <w:rsid w:val="00392728"/>
    <w:rsid w:val="003B22AE"/>
    <w:rsid w:val="003B5CFD"/>
    <w:rsid w:val="003D5273"/>
    <w:rsid w:val="003E0578"/>
    <w:rsid w:val="003E12EA"/>
    <w:rsid w:val="003E70C5"/>
    <w:rsid w:val="00406C03"/>
    <w:rsid w:val="004144AA"/>
    <w:rsid w:val="0042166E"/>
    <w:rsid w:val="0042549D"/>
    <w:rsid w:val="00444063"/>
    <w:rsid w:val="0045068F"/>
    <w:rsid w:val="00460334"/>
    <w:rsid w:val="004758CB"/>
    <w:rsid w:val="00480833"/>
    <w:rsid w:val="004818EE"/>
    <w:rsid w:val="00481BE7"/>
    <w:rsid w:val="00483D1C"/>
    <w:rsid w:val="004A0A45"/>
    <w:rsid w:val="004A1558"/>
    <w:rsid w:val="004C69F3"/>
    <w:rsid w:val="004E198D"/>
    <w:rsid w:val="004E403F"/>
    <w:rsid w:val="004E5D2C"/>
    <w:rsid w:val="004F0D28"/>
    <w:rsid w:val="00500F06"/>
    <w:rsid w:val="00500FCB"/>
    <w:rsid w:val="00505A68"/>
    <w:rsid w:val="00505C11"/>
    <w:rsid w:val="00511D9F"/>
    <w:rsid w:val="005130DC"/>
    <w:rsid w:val="00521A99"/>
    <w:rsid w:val="005236C9"/>
    <w:rsid w:val="00530054"/>
    <w:rsid w:val="00534228"/>
    <w:rsid w:val="00571808"/>
    <w:rsid w:val="005746B9"/>
    <w:rsid w:val="0059217F"/>
    <w:rsid w:val="005B64AC"/>
    <w:rsid w:val="005E1F1B"/>
    <w:rsid w:val="005F1BA5"/>
    <w:rsid w:val="005F2FEF"/>
    <w:rsid w:val="006012C5"/>
    <w:rsid w:val="00601BC5"/>
    <w:rsid w:val="006038EF"/>
    <w:rsid w:val="006104E2"/>
    <w:rsid w:val="0062666E"/>
    <w:rsid w:val="0062765A"/>
    <w:rsid w:val="00636310"/>
    <w:rsid w:val="00646438"/>
    <w:rsid w:val="00656041"/>
    <w:rsid w:val="00664C6D"/>
    <w:rsid w:val="00670BE9"/>
    <w:rsid w:val="00671F0C"/>
    <w:rsid w:val="00677D80"/>
    <w:rsid w:val="00681F0E"/>
    <w:rsid w:val="006875C2"/>
    <w:rsid w:val="00695772"/>
    <w:rsid w:val="006A067F"/>
    <w:rsid w:val="006A0EC6"/>
    <w:rsid w:val="006B394D"/>
    <w:rsid w:val="006B4EAE"/>
    <w:rsid w:val="006B5F45"/>
    <w:rsid w:val="006D5D76"/>
    <w:rsid w:val="006F5143"/>
    <w:rsid w:val="007056A0"/>
    <w:rsid w:val="00731FAB"/>
    <w:rsid w:val="00733251"/>
    <w:rsid w:val="00765F6B"/>
    <w:rsid w:val="00772B1B"/>
    <w:rsid w:val="00776DAF"/>
    <w:rsid w:val="007845BB"/>
    <w:rsid w:val="007A02A0"/>
    <w:rsid w:val="007D037F"/>
    <w:rsid w:val="007D2F68"/>
    <w:rsid w:val="007F1339"/>
    <w:rsid w:val="008019F5"/>
    <w:rsid w:val="00806E00"/>
    <w:rsid w:val="008204F2"/>
    <w:rsid w:val="00832597"/>
    <w:rsid w:val="00834441"/>
    <w:rsid w:val="008547A1"/>
    <w:rsid w:val="008565E9"/>
    <w:rsid w:val="008657E4"/>
    <w:rsid w:val="00871263"/>
    <w:rsid w:val="008728BE"/>
    <w:rsid w:val="0088595B"/>
    <w:rsid w:val="00891CDC"/>
    <w:rsid w:val="00892DB0"/>
    <w:rsid w:val="008E44A6"/>
    <w:rsid w:val="008E5F13"/>
    <w:rsid w:val="00900E22"/>
    <w:rsid w:val="009115AA"/>
    <w:rsid w:val="00912423"/>
    <w:rsid w:val="00912641"/>
    <w:rsid w:val="009134E2"/>
    <w:rsid w:val="00913735"/>
    <w:rsid w:val="00946E76"/>
    <w:rsid w:val="009503B9"/>
    <w:rsid w:val="0097038E"/>
    <w:rsid w:val="00985794"/>
    <w:rsid w:val="00990A99"/>
    <w:rsid w:val="009A4E11"/>
    <w:rsid w:val="009D0A3B"/>
    <w:rsid w:val="009E2D08"/>
    <w:rsid w:val="009E3FAE"/>
    <w:rsid w:val="009E5016"/>
    <w:rsid w:val="009F2E04"/>
    <w:rsid w:val="00A2695E"/>
    <w:rsid w:val="00A2744E"/>
    <w:rsid w:val="00A33323"/>
    <w:rsid w:val="00A35C2C"/>
    <w:rsid w:val="00A37BA9"/>
    <w:rsid w:val="00A504F1"/>
    <w:rsid w:val="00A53CDA"/>
    <w:rsid w:val="00A5565C"/>
    <w:rsid w:val="00A6784B"/>
    <w:rsid w:val="00A7530D"/>
    <w:rsid w:val="00A93F70"/>
    <w:rsid w:val="00A958BC"/>
    <w:rsid w:val="00AD11B0"/>
    <w:rsid w:val="00AE68A1"/>
    <w:rsid w:val="00AF22B4"/>
    <w:rsid w:val="00AF75D1"/>
    <w:rsid w:val="00B1058F"/>
    <w:rsid w:val="00B149A9"/>
    <w:rsid w:val="00B202C3"/>
    <w:rsid w:val="00B2311C"/>
    <w:rsid w:val="00B23289"/>
    <w:rsid w:val="00B32AB9"/>
    <w:rsid w:val="00B54B91"/>
    <w:rsid w:val="00B6099B"/>
    <w:rsid w:val="00B66891"/>
    <w:rsid w:val="00B71B58"/>
    <w:rsid w:val="00B87BA2"/>
    <w:rsid w:val="00B93A0E"/>
    <w:rsid w:val="00BB4FCE"/>
    <w:rsid w:val="00BB7BBB"/>
    <w:rsid w:val="00BB7DD0"/>
    <w:rsid w:val="00BD6753"/>
    <w:rsid w:val="00BE1D33"/>
    <w:rsid w:val="00BE4277"/>
    <w:rsid w:val="00BF0661"/>
    <w:rsid w:val="00BF2155"/>
    <w:rsid w:val="00BF5F7A"/>
    <w:rsid w:val="00C021CD"/>
    <w:rsid w:val="00C12FA6"/>
    <w:rsid w:val="00C214F2"/>
    <w:rsid w:val="00C22185"/>
    <w:rsid w:val="00C31591"/>
    <w:rsid w:val="00C32F11"/>
    <w:rsid w:val="00C43047"/>
    <w:rsid w:val="00C46892"/>
    <w:rsid w:val="00C5731F"/>
    <w:rsid w:val="00C611EF"/>
    <w:rsid w:val="00C74B3E"/>
    <w:rsid w:val="00C8034B"/>
    <w:rsid w:val="00C905A7"/>
    <w:rsid w:val="00CA6961"/>
    <w:rsid w:val="00CB3BA0"/>
    <w:rsid w:val="00CB604C"/>
    <w:rsid w:val="00CC0D4A"/>
    <w:rsid w:val="00CC6839"/>
    <w:rsid w:val="00CC6DD1"/>
    <w:rsid w:val="00CD242C"/>
    <w:rsid w:val="00CE48F6"/>
    <w:rsid w:val="00CE4FA1"/>
    <w:rsid w:val="00CF3994"/>
    <w:rsid w:val="00CF562C"/>
    <w:rsid w:val="00D06B3E"/>
    <w:rsid w:val="00D10314"/>
    <w:rsid w:val="00D1134F"/>
    <w:rsid w:val="00D46FCC"/>
    <w:rsid w:val="00D62671"/>
    <w:rsid w:val="00D77E52"/>
    <w:rsid w:val="00D81302"/>
    <w:rsid w:val="00D8553F"/>
    <w:rsid w:val="00D923CB"/>
    <w:rsid w:val="00DA2429"/>
    <w:rsid w:val="00DC2E7D"/>
    <w:rsid w:val="00DC2E8B"/>
    <w:rsid w:val="00DC5F5E"/>
    <w:rsid w:val="00DD0415"/>
    <w:rsid w:val="00DF254B"/>
    <w:rsid w:val="00DF7A7D"/>
    <w:rsid w:val="00E005BA"/>
    <w:rsid w:val="00E02E7A"/>
    <w:rsid w:val="00E31031"/>
    <w:rsid w:val="00E5314C"/>
    <w:rsid w:val="00E53701"/>
    <w:rsid w:val="00E54332"/>
    <w:rsid w:val="00E57178"/>
    <w:rsid w:val="00E57E08"/>
    <w:rsid w:val="00E643E1"/>
    <w:rsid w:val="00E71E5D"/>
    <w:rsid w:val="00E77010"/>
    <w:rsid w:val="00E8462A"/>
    <w:rsid w:val="00E971D2"/>
    <w:rsid w:val="00EA1E77"/>
    <w:rsid w:val="00EA77BD"/>
    <w:rsid w:val="00EB420C"/>
    <w:rsid w:val="00EB456F"/>
    <w:rsid w:val="00EB470C"/>
    <w:rsid w:val="00EB64E0"/>
    <w:rsid w:val="00EC3603"/>
    <w:rsid w:val="00EC7318"/>
    <w:rsid w:val="00ED0890"/>
    <w:rsid w:val="00EE5C11"/>
    <w:rsid w:val="00EF7F0F"/>
    <w:rsid w:val="00F2002D"/>
    <w:rsid w:val="00F33E6C"/>
    <w:rsid w:val="00F37235"/>
    <w:rsid w:val="00F500CF"/>
    <w:rsid w:val="00F549ED"/>
    <w:rsid w:val="00F563D5"/>
    <w:rsid w:val="00F635D2"/>
    <w:rsid w:val="00F71809"/>
    <w:rsid w:val="00F847E0"/>
    <w:rsid w:val="00F86893"/>
    <w:rsid w:val="00F97CEC"/>
    <w:rsid w:val="00FC216F"/>
    <w:rsid w:val="00FC425D"/>
    <w:rsid w:val="00FE4BCF"/>
    <w:rsid w:val="00FF238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2A79422D"/>
  <w15:docId w15:val="{5036ACDB-863B-46D4-B475-6C6B146DA6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C8034B"/>
    <w:rPr>
      <w:sz w:val="24"/>
      <w:szCs w:val="24"/>
    </w:rPr>
  </w:style>
  <w:style w:type="paragraph" w:styleId="berschrift1">
    <w:name w:val="heading 1"/>
    <w:basedOn w:val="Standard"/>
    <w:next w:val="Standard"/>
    <w:qFormat/>
    <w:rsid w:val="00C8034B"/>
    <w:pPr>
      <w:keepNext/>
      <w:outlineLvl w:val="0"/>
    </w:pPr>
    <w:rPr>
      <w:rFonts w:ascii="Grundfos TheSans 5R" w:hAnsi="Grundfos TheSans 5R"/>
      <w:b/>
      <w:sz w:val="20"/>
    </w:rPr>
  </w:style>
  <w:style w:type="paragraph" w:styleId="berschrift2">
    <w:name w:val="heading 2"/>
    <w:basedOn w:val="Standard"/>
    <w:next w:val="Standard"/>
    <w:qFormat/>
    <w:rsid w:val="00C8034B"/>
    <w:pPr>
      <w:keepNext/>
      <w:outlineLvl w:val="1"/>
    </w:pPr>
    <w:rPr>
      <w:rFonts w:ascii="Grundfos TheSans" w:hAnsi="Grundfos TheSans"/>
      <w:b/>
      <w:bCs/>
    </w:rPr>
  </w:style>
  <w:style w:type="paragraph" w:styleId="berschrift3">
    <w:name w:val="heading 3"/>
    <w:basedOn w:val="Standard"/>
    <w:next w:val="Standard"/>
    <w:qFormat/>
    <w:rsid w:val="00C8034B"/>
    <w:pPr>
      <w:keepNext/>
      <w:framePr w:w="4349" w:h="2451" w:hRule="exact" w:wrap="around" w:vAnchor="page" w:hAnchor="page" w:x="7089" w:y="1702" w:anchorLock="1"/>
      <w:outlineLvl w:val="2"/>
    </w:pPr>
    <w:rPr>
      <w:rFonts w:ascii="Grundfos TheSans" w:hAnsi="Grundfos TheSans"/>
      <w:b/>
      <w:bCs/>
      <w:sz w:val="20"/>
    </w:rPr>
  </w:style>
  <w:style w:type="paragraph" w:styleId="berschrift4">
    <w:name w:val="heading 4"/>
    <w:basedOn w:val="Standard"/>
    <w:next w:val="Standard"/>
    <w:qFormat/>
    <w:rsid w:val="00C8034B"/>
    <w:pPr>
      <w:keepNext/>
      <w:outlineLvl w:val="3"/>
    </w:pPr>
    <w:rPr>
      <w:rFonts w:ascii="Grundfos TheSans" w:hAnsi="Grundfos TheSans"/>
      <w:b/>
      <w:bCs/>
      <w:sz w:val="22"/>
    </w:rPr>
  </w:style>
  <w:style w:type="paragraph" w:styleId="berschrift5">
    <w:name w:val="heading 5"/>
    <w:basedOn w:val="Standard"/>
    <w:next w:val="Standard"/>
    <w:qFormat/>
    <w:rsid w:val="00C8034B"/>
    <w:pPr>
      <w:keepNext/>
      <w:outlineLvl w:val="4"/>
    </w:pPr>
    <w:rPr>
      <w:rFonts w:ascii="Grundfos TheSans" w:hAnsi="Grundfos TheSans"/>
      <w:b/>
      <w:bCs/>
      <w:color w:val="000000"/>
      <w:sz w:val="22"/>
      <w:szCs w:val="20"/>
    </w:rPr>
  </w:style>
  <w:style w:type="paragraph" w:styleId="berschrift6">
    <w:name w:val="heading 6"/>
    <w:basedOn w:val="Standard"/>
    <w:next w:val="Standard"/>
    <w:qFormat/>
    <w:rsid w:val="00C8034B"/>
    <w:pPr>
      <w:keepNext/>
      <w:framePr w:w="4536" w:h="2449" w:hRule="exact" w:wrap="around" w:vAnchor="page" w:hAnchor="page" w:x="7089" w:y="1135" w:anchorLock="1"/>
      <w:outlineLvl w:val="5"/>
    </w:pPr>
    <w:rPr>
      <w:rFonts w:ascii="Grundfos TheSans" w:hAnsi="Grundfos TheSans"/>
      <w:b/>
      <w:bCs/>
      <w:sz w:val="18"/>
    </w:rPr>
  </w:style>
  <w:style w:type="paragraph" w:styleId="berschrift7">
    <w:name w:val="heading 7"/>
    <w:basedOn w:val="Standard"/>
    <w:next w:val="Standard"/>
    <w:qFormat/>
    <w:rsid w:val="00C8034B"/>
    <w:pPr>
      <w:keepNext/>
      <w:outlineLvl w:val="6"/>
    </w:pPr>
    <w:rPr>
      <w:rFonts w:ascii="Grundfos TheSans" w:hAnsi="Grundfos TheSans" w:cs="Arial"/>
      <w:b/>
      <w:bCs/>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C8034B"/>
    <w:pPr>
      <w:tabs>
        <w:tab w:val="center" w:pos="4536"/>
        <w:tab w:val="right" w:pos="9072"/>
      </w:tabs>
    </w:pPr>
  </w:style>
  <w:style w:type="paragraph" w:styleId="Fuzeile">
    <w:name w:val="footer"/>
    <w:basedOn w:val="Standard"/>
    <w:rsid w:val="00C8034B"/>
    <w:pPr>
      <w:tabs>
        <w:tab w:val="center" w:pos="4536"/>
        <w:tab w:val="right" w:pos="9072"/>
      </w:tabs>
    </w:pPr>
  </w:style>
  <w:style w:type="paragraph" w:customStyle="1" w:styleId="t">
    <w:name w:val="t"/>
    <w:basedOn w:val="Standard"/>
    <w:rsid w:val="00C8034B"/>
    <w:pPr>
      <w:spacing w:before="100" w:beforeAutospacing="1" w:after="100" w:afterAutospacing="1"/>
    </w:pPr>
    <w:rPr>
      <w:rFonts w:ascii="Arial Unicode MS" w:eastAsia="Arial Unicode MS" w:hAnsi="Arial Unicode MS" w:cs="Arial Unicode MS"/>
      <w:color w:val="000000"/>
    </w:rPr>
  </w:style>
  <w:style w:type="paragraph" w:styleId="Textkrper">
    <w:name w:val="Body Text"/>
    <w:basedOn w:val="Standard"/>
    <w:rsid w:val="00C8034B"/>
    <w:rPr>
      <w:rFonts w:ascii="Grundfos TheSans 5R" w:hAnsi="Grundfos TheSans 5R"/>
      <w:sz w:val="20"/>
    </w:rPr>
  </w:style>
  <w:style w:type="paragraph" w:styleId="Dokumentstruktur">
    <w:name w:val="Document Map"/>
    <w:basedOn w:val="Standard"/>
    <w:semiHidden/>
    <w:rsid w:val="00C8034B"/>
    <w:pPr>
      <w:shd w:val="clear" w:color="auto" w:fill="000080"/>
    </w:pPr>
    <w:rPr>
      <w:rFonts w:ascii="Tahoma" w:hAnsi="Tahoma" w:cs="Tahoma"/>
    </w:rPr>
  </w:style>
  <w:style w:type="character" w:styleId="Hyperlink">
    <w:name w:val="Hyperlink"/>
    <w:rsid w:val="00C8034B"/>
    <w:rPr>
      <w:color w:val="0000FF"/>
      <w:u w:val="single"/>
    </w:rPr>
  </w:style>
  <w:style w:type="character" w:styleId="BesuchterLink">
    <w:name w:val="FollowedHyperlink"/>
    <w:rsid w:val="00C8034B"/>
    <w:rPr>
      <w:color w:val="800080"/>
      <w:u w:val="single"/>
    </w:rPr>
  </w:style>
  <w:style w:type="paragraph" w:customStyle="1" w:styleId="HaupttextEinfach">
    <w:name w:val="Haupttext (Einfach)"/>
    <w:basedOn w:val="Standard"/>
    <w:rsid w:val="00731FAB"/>
    <w:pPr>
      <w:tabs>
        <w:tab w:val="left" w:pos="0"/>
      </w:tabs>
      <w:spacing w:line="240" w:lineRule="atLeast"/>
    </w:pPr>
    <w:rPr>
      <w:szCs w:val="20"/>
      <w:lang w:val="en-US"/>
    </w:rPr>
  </w:style>
  <w:style w:type="paragraph" w:styleId="Sprechblasentext">
    <w:name w:val="Balloon Text"/>
    <w:basedOn w:val="Standard"/>
    <w:semiHidden/>
    <w:rsid w:val="00143328"/>
    <w:rPr>
      <w:rFonts w:ascii="Tahoma" w:hAnsi="Tahoma" w:cs="Tahoma"/>
      <w:sz w:val="16"/>
      <w:szCs w:val="16"/>
    </w:rPr>
  </w:style>
  <w:style w:type="paragraph" w:customStyle="1" w:styleId="Vorzeile">
    <w:name w:val="Vorzeile"/>
    <w:basedOn w:val="Standard"/>
    <w:next w:val="Standard"/>
    <w:rsid w:val="00F33E6C"/>
    <w:pPr>
      <w:widowControl w:val="0"/>
      <w:tabs>
        <w:tab w:val="left" w:pos="284"/>
        <w:tab w:val="left" w:pos="851"/>
        <w:tab w:val="left" w:pos="1418"/>
        <w:tab w:val="left" w:pos="1985"/>
      </w:tabs>
      <w:spacing w:before="120" w:after="180"/>
    </w:pPr>
    <w:rPr>
      <w:rFonts w:ascii="Frutiger LT 55 Roman" w:hAnsi="Frutiger LT 55 Roman"/>
    </w:rPr>
  </w:style>
  <w:style w:type="paragraph" w:customStyle="1" w:styleId="Schlagzeile">
    <w:name w:val="Schlagzeile"/>
    <w:basedOn w:val="Standard"/>
    <w:next w:val="Standard"/>
    <w:rsid w:val="00E57178"/>
    <w:pPr>
      <w:widowControl w:val="0"/>
      <w:tabs>
        <w:tab w:val="left" w:pos="284"/>
        <w:tab w:val="left" w:pos="851"/>
        <w:tab w:val="left" w:pos="1418"/>
        <w:tab w:val="left" w:pos="1985"/>
      </w:tabs>
      <w:spacing w:before="120" w:after="240"/>
    </w:pPr>
    <w:rPr>
      <w:rFonts w:ascii="Frutiger LT 55 Roman" w:hAnsi="Frutiger LT 55 Roman"/>
      <w:sz w:val="32"/>
      <w:szCs w:val="32"/>
    </w:rPr>
  </w:style>
  <w:style w:type="table" w:styleId="Tabellenraster">
    <w:name w:val="Table Grid"/>
    <w:basedOn w:val="NormaleTabelle"/>
    <w:rsid w:val="008657E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Zeileneinzug">
    <w:name w:val="Body Text Indent"/>
    <w:basedOn w:val="Standard"/>
    <w:rsid w:val="007A02A0"/>
    <w:pPr>
      <w:spacing w:after="120"/>
      <w:ind w:left="283"/>
    </w:pPr>
  </w:style>
  <w:style w:type="paragraph" w:styleId="StandardWeb">
    <w:name w:val="Normal (Web)"/>
    <w:basedOn w:val="Standard"/>
    <w:uiPriority w:val="99"/>
    <w:rsid w:val="00E8462A"/>
    <w:pPr>
      <w:spacing w:after="150"/>
    </w:pPr>
    <w:rPr>
      <w:color w:val="737373"/>
    </w:rPr>
  </w:style>
  <w:style w:type="paragraph" w:customStyle="1" w:styleId="Listenabsatz1">
    <w:name w:val="Listenabsatz1"/>
    <w:basedOn w:val="Standard"/>
    <w:rsid w:val="00041937"/>
    <w:pPr>
      <w:ind w:left="720"/>
      <w:contextualSpacing/>
    </w:pPr>
    <w:rPr>
      <w:rFonts w:ascii="Verdana" w:hAnsi="Verdana"/>
      <w:spacing w:val="10"/>
      <w:sz w:val="20"/>
      <w:szCs w:val="20"/>
    </w:rPr>
  </w:style>
  <w:style w:type="character" w:styleId="Hervorhebung">
    <w:name w:val="Emphasis"/>
    <w:qFormat/>
    <w:rsid w:val="00D1134F"/>
    <w:rPr>
      <w:rFonts w:cs="Times New Roman"/>
      <w:i/>
      <w:iCs/>
    </w:rPr>
  </w:style>
  <w:style w:type="paragraph" w:customStyle="1" w:styleId="Tabellenzeile">
    <w:name w:val="Tabellenzeile"/>
    <w:basedOn w:val="Standard"/>
    <w:rsid w:val="00FF2384"/>
    <w:pPr>
      <w:widowControl w:val="0"/>
      <w:tabs>
        <w:tab w:val="left" w:pos="284"/>
        <w:tab w:val="left" w:pos="851"/>
        <w:tab w:val="left" w:pos="1418"/>
        <w:tab w:val="left" w:pos="1985"/>
      </w:tabs>
      <w:spacing w:before="60" w:after="60"/>
    </w:pPr>
    <w:rPr>
      <w:rFonts w:ascii="Frutiger LT 45 Light" w:hAnsi="Frutiger LT 45 Light"/>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137289">
      <w:bodyDiv w:val="1"/>
      <w:marLeft w:val="0"/>
      <w:marRight w:val="0"/>
      <w:marTop w:val="0"/>
      <w:marBottom w:val="0"/>
      <w:divBdr>
        <w:top w:val="none" w:sz="0" w:space="0" w:color="auto"/>
        <w:left w:val="none" w:sz="0" w:space="0" w:color="auto"/>
        <w:bottom w:val="none" w:sz="0" w:space="0" w:color="auto"/>
        <w:right w:val="none" w:sz="0" w:space="0" w:color="auto"/>
      </w:divBdr>
    </w:div>
    <w:div w:id="276449564">
      <w:bodyDiv w:val="1"/>
      <w:marLeft w:val="0"/>
      <w:marRight w:val="0"/>
      <w:marTop w:val="0"/>
      <w:marBottom w:val="0"/>
      <w:divBdr>
        <w:top w:val="none" w:sz="0" w:space="0" w:color="auto"/>
        <w:left w:val="none" w:sz="0" w:space="0" w:color="auto"/>
        <w:bottom w:val="none" w:sz="0" w:space="0" w:color="auto"/>
        <w:right w:val="none" w:sz="0" w:space="0" w:color="auto"/>
      </w:divBdr>
    </w:div>
    <w:div w:id="593785769">
      <w:bodyDiv w:val="1"/>
      <w:marLeft w:val="0"/>
      <w:marRight w:val="0"/>
      <w:marTop w:val="0"/>
      <w:marBottom w:val="0"/>
      <w:divBdr>
        <w:top w:val="none" w:sz="0" w:space="0" w:color="auto"/>
        <w:left w:val="none" w:sz="0" w:space="0" w:color="auto"/>
        <w:bottom w:val="none" w:sz="0" w:space="0" w:color="auto"/>
        <w:right w:val="none" w:sz="0" w:space="0" w:color="auto"/>
      </w:divBdr>
    </w:div>
    <w:div w:id="717751132">
      <w:bodyDiv w:val="1"/>
      <w:marLeft w:val="0"/>
      <w:marRight w:val="0"/>
      <w:marTop w:val="0"/>
      <w:marBottom w:val="0"/>
      <w:divBdr>
        <w:top w:val="none" w:sz="0" w:space="0" w:color="auto"/>
        <w:left w:val="none" w:sz="0" w:space="0" w:color="auto"/>
        <w:bottom w:val="none" w:sz="0" w:space="0" w:color="auto"/>
        <w:right w:val="none" w:sz="0" w:space="0" w:color="auto"/>
      </w:divBdr>
    </w:div>
    <w:div w:id="1315639769">
      <w:bodyDiv w:val="1"/>
      <w:marLeft w:val="0"/>
      <w:marRight w:val="0"/>
      <w:marTop w:val="0"/>
      <w:marBottom w:val="0"/>
      <w:divBdr>
        <w:top w:val="none" w:sz="0" w:space="0" w:color="auto"/>
        <w:left w:val="none" w:sz="0" w:space="0" w:color="auto"/>
        <w:bottom w:val="none" w:sz="0" w:space="0" w:color="auto"/>
        <w:right w:val="none" w:sz="0" w:space="0" w:color="auto"/>
      </w:divBdr>
    </w:div>
    <w:div w:id="20071738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532</Words>
  <Characters>3553</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Firma</vt:lpstr>
    </vt:vector>
  </TitlesOfParts>
  <Company>Grundfos GmbH</Company>
  <LinksUpToDate>false</LinksUpToDate>
  <CharactersWithSpaces>4077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Firma</dc:title>
  <dc:creator>GWS-56A</dc:creator>
  <cp:lastModifiedBy>Dirk Schmitz</cp:lastModifiedBy>
  <cp:revision>11</cp:revision>
  <cp:lastPrinted>2015-01-28T09:43:00Z</cp:lastPrinted>
  <dcterms:created xsi:type="dcterms:W3CDTF">2022-08-25T15:52:00Z</dcterms:created>
  <dcterms:modified xsi:type="dcterms:W3CDTF">2022-08-30T07:52:00Z</dcterms:modified>
</cp:coreProperties>
</file>