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343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38"/>
      </w:tblGrid>
      <w:tr w:rsidR="00EB64E0" w:rsidRPr="000C6201" w14:paraId="7816F9F0" w14:textId="77777777" w:rsidTr="000C6201">
        <w:trPr>
          <w:trHeight w:val="522"/>
        </w:trPr>
        <w:tc>
          <w:tcPr>
            <w:tcW w:w="3438" w:type="dxa"/>
          </w:tcPr>
          <w:p w14:paraId="18D32AA0" w14:textId="77777777" w:rsidR="00EB64E0" w:rsidRPr="000C6201" w:rsidRDefault="00EB64E0" w:rsidP="000C6201">
            <w:pPr>
              <w:pStyle w:val="berschrift3"/>
              <w:framePr w:w="3370" w:h="291" w:hRule="exact" w:wrap="around" w:x="1135" w:anchorLock="0"/>
              <w:rPr>
                <w:rFonts w:ascii="Helvetica" w:hAnsi="Helvetica"/>
                <w:sz w:val="28"/>
                <w:szCs w:val="28"/>
              </w:rPr>
            </w:pPr>
            <w:r w:rsidRPr="000C6201">
              <w:rPr>
                <w:rFonts w:ascii="Helvetica" w:hAnsi="Helvetica"/>
                <w:sz w:val="28"/>
                <w:szCs w:val="28"/>
              </w:rPr>
              <w:t>PRESSEINFORMATION</w:t>
            </w:r>
          </w:p>
        </w:tc>
      </w:tr>
    </w:tbl>
    <w:p w14:paraId="247F66C6" w14:textId="77777777" w:rsidR="00EB64E0" w:rsidRPr="000C6201" w:rsidRDefault="00EB64E0" w:rsidP="000C6201">
      <w:pPr>
        <w:pStyle w:val="Kopfzeile"/>
        <w:framePr w:w="3370" w:h="291" w:hRule="exact" w:wrap="around" w:vAnchor="page" w:hAnchor="page" w:x="1135" w:y="1702"/>
        <w:tabs>
          <w:tab w:val="clear" w:pos="4536"/>
          <w:tab w:val="clear" w:pos="9072"/>
        </w:tabs>
        <w:rPr>
          <w:rFonts w:ascii="Helvetica" w:hAnsi="Helvetica"/>
          <w:sz w:val="16"/>
        </w:rPr>
      </w:pPr>
    </w:p>
    <w:p w14:paraId="469673B3" w14:textId="77777777" w:rsidR="00D1134F" w:rsidRDefault="00D1134F" w:rsidP="000A4020">
      <w:pPr>
        <w:framePr w:w="2903" w:hSpace="142" w:wrap="around" w:vAnchor="page" w:hAnchor="page" w:x="1128" w:y="3426" w:anchorLock="1"/>
        <w:rPr>
          <w:rFonts w:ascii="Helvetica" w:hAnsi="Helvetica"/>
          <w:color w:val="000000"/>
          <w:sz w:val="22"/>
          <w:szCs w:val="20"/>
        </w:rPr>
      </w:pPr>
    </w:p>
    <w:p w14:paraId="14E17598" w14:textId="77777777" w:rsidR="00B40B6D" w:rsidRDefault="00B40B6D" w:rsidP="000A4020">
      <w:pPr>
        <w:framePr w:w="2903" w:hSpace="142" w:wrap="around" w:vAnchor="page" w:hAnchor="page" w:x="1128" w:y="3426" w:anchorLock="1"/>
        <w:rPr>
          <w:rFonts w:ascii="Helvetica" w:hAnsi="Helvetica"/>
          <w:color w:val="000000"/>
          <w:sz w:val="22"/>
          <w:szCs w:val="20"/>
        </w:rPr>
      </w:pPr>
    </w:p>
    <w:p w14:paraId="2868FA59" w14:textId="69654362" w:rsidR="008E5F13" w:rsidRPr="000E033D" w:rsidRDefault="000E033D" w:rsidP="000A4020">
      <w:pPr>
        <w:framePr w:w="2903" w:hSpace="142" w:wrap="around" w:vAnchor="page" w:hAnchor="page" w:x="1128" w:y="3426" w:anchorLock="1"/>
        <w:rPr>
          <w:rFonts w:ascii="Calibri" w:hAnsi="Calibri" w:cs="Calibri"/>
          <w:sz w:val="22"/>
        </w:rPr>
      </w:pPr>
      <w:r>
        <w:rPr>
          <w:rFonts w:ascii="Calibri" w:hAnsi="Calibri" w:cs="Calibri"/>
          <w:color w:val="000000"/>
          <w:sz w:val="22"/>
          <w:szCs w:val="20"/>
        </w:rPr>
        <w:t>Oktober</w:t>
      </w:r>
      <w:r w:rsidR="00F43AF4">
        <w:rPr>
          <w:rFonts w:ascii="Calibri" w:hAnsi="Calibri" w:cs="Calibri"/>
          <w:color w:val="000000"/>
          <w:sz w:val="22"/>
          <w:szCs w:val="20"/>
        </w:rPr>
        <w:t xml:space="preserve"> 2021</w:t>
      </w:r>
    </w:p>
    <w:p w14:paraId="5E58EFAA" w14:textId="77777777" w:rsidR="008E5F13" w:rsidRPr="000E033D" w:rsidRDefault="008E5F13" w:rsidP="008E5F13">
      <w:pPr>
        <w:rPr>
          <w:rFonts w:ascii="Calibri" w:hAnsi="Calibri" w:cs="Calibri"/>
        </w:rPr>
      </w:pPr>
    </w:p>
    <w:p w14:paraId="14EF239A" w14:textId="77777777" w:rsidR="008B790E" w:rsidRDefault="008B790E" w:rsidP="00B41E28">
      <w:pPr>
        <w:ind w:left="3240"/>
        <w:rPr>
          <w:rFonts w:ascii="Helvetica" w:hAnsi="Helvetica" w:cs="Tahoma"/>
          <w:b/>
          <w:bCs/>
          <w:color w:val="000000"/>
          <w:sz w:val="22"/>
        </w:rPr>
      </w:pPr>
    </w:p>
    <w:p w14:paraId="3535926E" w14:textId="77777777" w:rsidR="008B790E" w:rsidRDefault="008B790E" w:rsidP="00B41E28">
      <w:pPr>
        <w:ind w:left="3240"/>
        <w:rPr>
          <w:rFonts w:ascii="Helvetica" w:hAnsi="Helvetica" w:cs="Tahoma"/>
          <w:b/>
          <w:bCs/>
          <w:color w:val="000000"/>
          <w:sz w:val="22"/>
        </w:rPr>
      </w:pPr>
    </w:p>
    <w:p w14:paraId="633F4460" w14:textId="77777777" w:rsidR="008B790E" w:rsidRDefault="008B790E" w:rsidP="00B41E28">
      <w:pPr>
        <w:ind w:left="3240"/>
        <w:rPr>
          <w:rFonts w:ascii="Helvetica" w:hAnsi="Helvetica" w:cs="Tahoma"/>
          <w:b/>
          <w:bCs/>
          <w:color w:val="000000"/>
          <w:sz w:val="22"/>
        </w:rPr>
      </w:pPr>
    </w:p>
    <w:p w14:paraId="0D2EFC7B" w14:textId="77777777" w:rsidR="008B790E" w:rsidRDefault="008B790E" w:rsidP="00B41E28">
      <w:pPr>
        <w:ind w:left="3240"/>
        <w:rPr>
          <w:rFonts w:ascii="Helvetica" w:hAnsi="Helvetica" w:cs="Tahoma"/>
          <w:b/>
          <w:bCs/>
          <w:color w:val="000000"/>
          <w:sz w:val="22"/>
        </w:rPr>
      </w:pPr>
    </w:p>
    <w:p w14:paraId="5E98B9D9" w14:textId="77777777" w:rsidR="008B790E" w:rsidRDefault="008B790E" w:rsidP="00B41E28">
      <w:pPr>
        <w:ind w:left="3240"/>
        <w:rPr>
          <w:rFonts w:ascii="Helvetica" w:hAnsi="Helvetica" w:cs="Tahoma"/>
          <w:b/>
          <w:bCs/>
          <w:color w:val="000000"/>
          <w:sz w:val="22"/>
        </w:rPr>
      </w:pPr>
    </w:p>
    <w:p w14:paraId="44C91702" w14:textId="0ECEDDD6" w:rsidR="00B41E28" w:rsidRPr="00235C66" w:rsidRDefault="00F43AF4" w:rsidP="00B41E28">
      <w:pPr>
        <w:ind w:left="3240"/>
        <w:rPr>
          <w:rFonts w:ascii="Helvetica" w:hAnsi="Helvetica" w:cs="Tahoma"/>
          <w:b/>
          <w:bCs/>
          <w:color w:val="000000"/>
          <w:sz w:val="22"/>
        </w:rPr>
      </w:pPr>
      <w:r>
        <w:rPr>
          <w:rFonts w:ascii="Helvetica" w:hAnsi="Helvetica" w:cs="Tahoma"/>
          <w:b/>
          <w:bCs/>
          <w:color w:val="000000"/>
          <w:sz w:val="22"/>
        </w:rPr>
        <w:t>Mit Grundfos r</w:t>
      </w:r>
      <w:r w:rsidR="000E033D" w:rsidRPr="000E033D">
        <w:rPr>
          <w:rFonts w:ascii="Helvetica" w:hAnsi="Helvetica" w:cs="Tahoma"/>
          <w:b/>
          <w:bCs/>
          <w:color w:val="000000"/>
          <w:sz w:val="22"/>
        </w:rPr>
        <w:t>aus aus dem Keller</w:t>
      </w:r>
      <w:r>
        <w:rPr>
          <w:rFonts w:ascii="Helvetica" w:hAnsi="Helvetica" w:cs="Tahoma"/>
          <w:b/>
          <w:bCs/>
          <w:color w:val="000000"/>
          <w:sz w:val="22"/>
        </w:rPr>
        <w:t xml:space="preserve"> und</w:t>
      </w:r>
      <w:r w:rsidR="000E033D" w:rsidRPr="000E033D">
        <w:rPr>
          <w:rFonts w:ascii="Helvetica" w:hAnsi="Helvetica" w:cs="Tahoma"/>
          <w:b/>
          <w:bCs/>
          <w:color w:val="000000"/>
          <w:sz w:val="22"/>
        </w:rPr>
        <w:t xml:space="preserve"> in den Urlaub</w:t>
      </w:r>
      <w:r w:rsidR="000E033D">
        <w:rPr>
          <w:rFonts w:ascii="Helvetica" w:hAnsi="Helvetica" w:cs="Tahoma"/>
          <w:b/>
          <w:bCs/>
          <w:color w:val="000000"/>
          <w:sz w:val="22"/>
        </w:rPr>
        <w:br/>
      </w:r>
    </w:p>
    <w:p w14:paraId="0FD6A713" w14:textId="1649F0BA" w:rsidR="000E033D" w:rsidRDefault="000E033D" w:rsidP="000E033D">
      <w:pPr>
        <w:ind w:left="3240"/>
        <w:rPr>
          <w:rFonts w:ascii="Helvetica" w:hAnsi="Helvetica" w:cs="Tahoma"/>
          <w:bCs/>
          <w:color w:val="000000"/>
          <w:sz w:val="22"/>
        </w:rPr>
      </w:pPr>
      <w:r w:rsidRPr="000E033D">
        <w:rPr>
          <w:rFonts w:ascii="Helvetica" w:hAnsi="Helvetica" w:cs="Tahoma"/>
          <w:bCs/>
          <w:color w:val="000000"/>
          <w:sz w:val="22"/>
        </w:rPr>
        <w:t xml:space="preserve">Mit den beiden Grundfos Baureihen </w:t>
      </w:r>
      <w:bookmarkStart w:id="0" w:name="_Hlk85472605"/>
      <w:r w:rsidRPr="000E033D">
        <w:rPr>
          <w:rFonts w:ascii="Helvetica" w:hAnsi="Helvetica" w:cs="Tahoma"/>
          <w:bCs/>
          <w:color w:val="000000"/>
          <w:sz w:val="22"/>
        </w:rPr>
        <w:t>A</w:t>
      </w:r>
      <w:r w:rsidR="00F43AF4">
        <w:rPr>
          <w:rFonts w:ascii="Helvetica" w:hAnsi="Helvetica" w:cs="Tahoma"/>
          <w:bCs/>
          <w:color w:val="000000"/>
          <w:sz w:val="22"/>
        </w:rPr>
        <w:t>lpha</w:t>
      </w:r>
      <w:r w:rsidRPr="000E033D">
        <w:rPr>
          <w:rFonts w:ascii="Helvetica" w:hAnsi="Helvetica" w:cs="Tahoma"/>
          <w:bCs/>
          <w:color w:val="000000"/>
          <w:sz w:val="22"/>
        </w:rPr>
        <w:t>2 und M</w:t>
      </w:r>
      <w:r w:rsidR="00F43AF4">
        <w:rPr>
          <w:rFonts w:ascii="Helvetica" w:hAnsi="Helvetica" w:cs="Tahoma"/>
          <w:bCs/>
          <w:color w:val="000000"/>
          <w:sz w:val="22"/>
        </w:rPr>
        <w:t>agna</w:t>
      </w:r>
      <w:r w:rsidRPr="000E033D">
        <w:rPr>
          <w:rFonts w:ascii="Helvetica" w:hAnsi="Helvetica" w:cs="Tahoma"/>
          <w:bCs/>
          <w:color w:val="000000"/>
          <w:sz w:val="22"/>
        </w:rPr>
        <w:t xml:space="preserve">3 </w:t>
      </w:r>
      <w:bookmarkEnd w:id="0"/>
      <w:r w:rsidRPr="000E033D">
        <w:rPr>
          <w:rFonts w:ascii="Helvetica" w:hAnsi="Helvetica" w:cs="Tahoma"/>
          <w:bCs/>
          <w:color w:val="000000"/>
          <w:sz w:val="22"/>
        </w:rPr>
        <w:t>k</w:t>
      </w:r>
      <w:r w:rsidRPr="000E033D">
        <w:rPr>
          <w:rFonts w:ascii="Calibri" w:hAnsi="Calibri" w:cs="Calibri"/>
          <w:bCs/>
          <w:color w:val="000000"/>
          <w:sz w:val="22"/>
        </w:rPr>
        <w:t>ö</w:t>
      </w:r>
      <w:r w:rsidRPr="000E033D">
        <w:rPr>
          <w:rFonts w:ascii="Helvetica" w:hAnsi="Helvetica" w:cs="Tahoma"/>
          <w:bCs/>
          <w:color w:val="000000"/>
          <w:sz w:val="22"/>
        </w:rPr>
        <w:t xml:space="preserve">nnen Installateure diesen Herbst ihr Urlaubsbudget aufstocken. Im Rahmen der Rubbellos-Aktion </w:t>
      </w:r>
      <w:r w:rsidRPr="000E033D">
        <w:rPr>
          <w:rFonts w:ascii="Arial" w:hAnsi="Arial" w:cs="Arial"/>
          <w:bCs/>
          <w:color w:val="000000"/>
          <w:sz w:val="22"/>
        </w:rPr>
        <w:t>„</w:t>
      </w:r>
      <w:r w:rsidRPr="000E033D">
        <w:rPr>
          <w:rFonts w:ascii="Helvetica" w:hAnsi="Helvetica" w:cs="Tahoma"/>
          <w:bCs/>
          <w:color w:val="000000"/>
          <w:sz w:val="22"/>
        </w:rPr>
        <w:t xml:space="preserve">Raus aus dem Keller </w:t>
      </w:r>
      <w:r w:rsidRPr="000E033D">
        <w:rPr>
          <w:rFonts w:ascii="Arial" w:hAnsi="Arial" w:cs="Arial"/>
          <w:bCs/>
          <w:color w:val="000000"/>
          <w:sz w:val="22"/>
        </w:rPr>
        <w:t>–</w:t>
      </w:r>
      <w:r w:rsidRPr="000E033D">
        <w:rPr>
          <w:rFonts w:ascii="Helvetica" w:hAnsi="Helvetica" w:cs="Tahoma"/>
          <w:bCs/>
          <w:color w:val="000000"/>
          <w:sz w:val="22"/>
        </w:rPr>
        <w:t xml:space="preserve"> rein in den Urlaub</w:t>
      </w:r>
      <w:r w:rsidRPr="000E033D">
        <w:rPr>
          <w:rFonts w:ascii="Arial" w:hAnsi="Arial" w:cs="Arial"/>
          <w:bCs/>
          <w:color w:val="000000"/>
          <w:sz w:val="22"/>
        </w:rPr>
        <w:t>“</w:t>
      </w:r>
      <w:r w:rsidRPr="000E033D">
        <w:rPr>
          <w:rFonts w:ascii="Helvetica" w:hAnsi="Helvetica" w:cs="Tahoma"/>
          <w:bCs/>
          <w:color w:val="000000"/>
          <w:sz w:val="22"/>
        </w:rPr>
        <w:t xml:space="preserve"> verlost Grundfos unter allen teilnehmenden Installateuren einen 2.500 Euro Reisegutschein. Zus</w:t>
      </w:r>
      <w:r w:rsidRPr="000E033D">
        <w:rPr>
          <w:rFonts w:ascii="Arial" w:hAnsi="Arial" w:cs="Arial"/>
          <w:bCs/>
          <w:color w:val="000000"/>
          <w:sz w:val="22"/>
        </w:rPr>
        <w:t>ä</w:t>
      </w:r>
      <w:r w:rsidRPr="000E033D">
        <w:rPr>
          <w:rFonts w:ascii="Helvetica" w:hAnsi="Helvetica" w:cs="Tahoma"/>
          <w:bCs/>
          <w:color w:val="000000"/>
          <w:sz w:val="22"/>
        </w:rPr>
        <w:t>tzlich wird innerhalb des Aktionszeitraums w</w:t>
      </w:r>
      <w:r w:rsidRPr="000E033D">
        <w:rPr>
          <w:rFonts w:ascii="Arial" w:hAnsi="Arial" w:cs="Arial"/>
          <w:bCs/>
          <w:color w:val="000000"/>
          <w:sz w:val="22"/>
        </w:rPr>
        <w:t>ö</w:t>
      </w:r>
      <w:r w:rsidRPr="000E033D">
        <w:rPr>
          <w:rFonts w:ascii="Helvetica" w:hAnsi="Helvetica" w:cs="Tahoma"/>
          <w:bCs/>
          <w:color w:val="000000"/>
          <w:sz w:val="22"/>
        </w:rPr>
        <w:t xml:space="preserve">chentlich ein 500 Euro Reisegutschein verlost. </w:t>
      </w:r>
    </w:p>
    <w:p w14:paraId="09FE6548" w14:textId="77777777" w:rsidR="000E033D" w:rsidRPr="000E033D" w:rsidRDefault="000E033D" w:rsidP="000E033D">
      <w:pPr>
        <w:ind w:left="3240"/>
        <w:rPr>
          <w:rFonts w:ascii="Helvetica" w:hAnsi="Helvetica" w:cs="Tahoma"/>
          <w:bCs/>
          <w:color w:val="000000"/>
          <w:sz w:val="22"/>
        </w:rPr>
      </w:pPr>
    </w:p>
    <w:p w14:paraId="38D42FD0" w14:textId="7FE0C7A1" w:rsidR="000E033D" w:rsidRDefault="000E033D" w:rsidP="000E033D">
      <w:pPr>
        <w:ind w:left="3240"/>
        <w:rPr>
          <w:rFonts w:ascii="Helvetica" w:hAnsi="Helvetica" w:cs="Tahoma"/>
          <w:bCs/>
          <w:color w:val="000000"/>
          <w:sz w:val="22"/>
        </w:rPr>
      </w:pPr>
      <w:r w:rsidRPr="000E033D">
        <w:rPr>
          <w:rFonts w:ascii="Helvetica" w:hAnsi="Helvetica" w:cs="Tahoma"/>
          <w:bCs/>
          <w:color w:val="000000"/>
          <w:sz w:val="22"/>
        </w:rPr>
        <w:t>Die Aktion findet vom 15.10. bis zum 31.12.2021 in Kooperation mit Fachgro</w:t>
      </w:r>
      <w:r w:rsidRPr="000E033D">
        <w:rPr>
          <w:rFonts w:ascii="Calibri" w:hAnsi="Calibri" w:cs="Calibri"/>
          <w:bCs/>
          <w:color w:val="000000"/>
          <w:sz w:val="22"/>
        </w:rPr>
        <w:t>ß</w:t>
      </w:r>
      <w:r w:rsidRPr="000E033D">
        <w:rPr>
          <w:rFonts w:ascii="Helvetica" w:hAnsi="Helvetica" w:cs="Tahoma"/>
          <w:bCs/>
          <w:color w:val="000000"/>
          <w:sz w:val="22"/>
        </w:rPr>
        <w:t>h</w:t>
      </w:r>
      <w:r w:rsidRPr="000E033D">
        <w:rPr>
          <w:rFonts w:ascii="Calibri" w:hAnsi="Calibri" w:cs="Calibri"/>
          <w:bCs/>
          <w:color w:val="000000"/>
          <w:sz w:val="22"/>
        </w:rPr>
        <w:t>ä</w:t>
      </w:r>
      <w:r w:rsidRPr="000E033D">
        <w:rPr>
          <w:rFonts w:ascii="Helvetica" w:hAnsi="Helvetica" w:cs="Tahoma"/>
          <w:bCs/>
          <w:color w:val="000000"/>
          <w:sz w:val="22"/>
        </w:rPr>
        <w:t xml:space="preserve">ndlern in Deutschland, </w:t>
      </w:r>
      <w:r w:rsidRPr="000E033D">
        <w:rPr>
          <w:rFonts w:ascii="Calibri" w:hAnsi="Calibri" w:cs="Calibri"/>
          <w:bCs/>
          <w:color w:val="000000"/>
          <w:sz w:val="22"/>
        </w:rPr>
        <w:t>Ö</w:t>
      </w:r>
      <w:r w:rsidRPr="000E033D">
        <w:rPr>
          <w:rFonts w:ascii="Helvetica" w:hAnsi="Helvetica" w:cs="Tahoma"/>
          <w:bCs/>
          <w:color w:val="000000"/>
          <w:sz w:val="22"/>
        </w:rPr>
        <w:t>sterreich und der Schweiz statt. Teilnehmen k</w:t>
      </w:r>
      <w:r w:rsidRPr="000E033D">
        <w:rPr>
          <w:rFonts w:ascii="Calibri" w:hAnsi="Calibri" w:cs="Calibri"/>
          <w:bCs/>
          <w:color w:val="000000"/>
          <w:sz w:val="22"/>
        </w:rPr>
        <w:t>ö</w:t>
      </w:r>
      <w:r w:rsidRPr="000E033D">
        <w:rPr>
          <w:rFonts w:ascii="Helvetica" w:hAnsi="Helvetica" w:cs="Tahoma"/>
          <w:bCs/>
          <w:color w:val="000000"/>
          <w:sz w:val="22"/>
        </w:rPr>
        <w:t xml:space="preserve">nnen alle Installateure, die im Aktionszeitraum eine </w:t>
      </w:r>
      <w:r w:rsidR="00F43AF4" w:rsidRPr="00F43AF4">
        <w:rPr>
          <w:rFonts w:ascii="Helvetica" w:hAnsi="Helvetica" w:cs="Tahoma"/>
          <w:bCs/>
          <w:color w:val="000000"/>
          <w:sz w:val="22"/>
        </w:rPr>
        <w:t xml:space="preserve">Alpha2 und Magna3 </w:t>
      </w:r>
      <w:r w:rsidRPr="000E033D">
        <w:rPr>
          <w:rFonts w:ascii="Helvetica" w:hAnsi="Helvetica" w:cs="Tahoma"/>
          <w:bCs/>
          <w:color w:val="000000"/>
          <w:sz w:val="22"/>
        </w:rPr>
        <w:t xml:space="preserve">kaufen und sich mit ihrer E-Mailadresse sowie der Seriennummer des Aktionsproduktes online registrieren. Danach </w:t>
      </w:r>
      <w:r w:rsidRPr="000E033D">
        <w:rPr>
          <w:rFonts w:ascii="Calibri" w:hAnsi="Calibri" w:cs="Calibri"/>
          <w:bCs/>
          <w:color w:val="000000"/>
          <w:sz w:val="22"/>
        </w:rPr>
        <w:t>ö</w:t>
      </w:r>
      <w:r w:rsidRPr="000E033D">
        <w:rPr>
          <w:rFonts w:ascii="Helvetica" w:hAnsi="Helvetica" w:cs="Tahoma"/>
          <w:bCs/>
          <w:color w:val="000000"/>
          <w:sz w:val="22"/>
        </w:rPr>
        <w:t xml:space="preserve">ffnet sich das digitale Rubbellos, bei dem die Teilnehmer um den Wochengewinn spielen. An der Verlosung des Hauptpreises nehmen alle </w:t>
      </w:r>
      <w:r w:rsidR="00F43AF4">
        <w:rPr>
          <w:rFonts w:ascii="Helvetica" w:hAnsi="Helvetica" w:cs="Tahoma"/>
          <w:bCs/>
          <w:color w:val="000000"/>
          <w:sz w:val="22"/>
        </w:rPr>
        <w:t>R</w:t>
      </w:r>
      <w:r w:rsidRPr="000E033D">
        <w:rPr>
          <w:rFonts w:ascii="Helvetica" w:hAnsi="Helvetica" w:cs="Tahoma"/>
          <w:bCs/>
          <w:color w:val="000000"/>
          <w:sz w:val="22"/>
        </w:rPr>
        <w:t>egistrierten automatisch teil. Die Spieler k</w:t>
      </w:r>
      <w:r w:rsidRPr="000E033D">
        <w:rPr>
          <w:rFonts w:ascii="Calibri" w:hAnsi="Calibri" w:cs="Calibri"/>
          <w:bCs/>
          <w:color w:val="000000"/>
          <w:sz w:val="22"/>
        </w:rPr>
        <w:t>ö</w:t>
      </w:r>
      <w:r w:rsidRPr="000E033D">
        <w:rPr>
          <w:rFonts w:ascii="Helvetica" w:hAnsi="Helvetica" w:cs="Tahoma"/>
          <w:bCs/>
          <w:color w:val="000000"/>
          <w:sz w:val="22"/>
        </w:rPr>
        <w:t>nnen mit jedem im Fachgro</w:t>
      </w:r>
      <w:r w:rsidRPr="000E033D">
        <w:rPr>
          <w:rFonts w:ascii="Calibri" w:hAnsi="Calibri" w:cs="Calibri"/>
          <w:bCs/>
          <w:color w:val="000000"/>
          <w:sz w:val="22"/>
        </w:rPr>
        <w:t>ß</w:t>
      </w:r>
      <w:r w:rsidRPr="000E033D">
        <w:rPr>
          <w:rFonts w:ascii="Helvetica" w:hAnsi="Helvetica" w:cs="Tahoma"/>
          <w:bCs/>
          <w:color w:val="000000"/>
          <w:sz w:val="22"/>
        </w:rPr>
        <w:t xml:space="preserve">handel gekauften Aktionsprodukt </w:t>
      </w:r>
      <w:r w:rsidR="00F43AF4">
        <w:rPr>
          <w:rFonts w:ascii="Helvetica" w:hAnsi="Helvetica" w:cs="Tahoma"/>
          <w:bCs/>
          <w:color w:val="000000"/>
          <w:sz w:val="22"/>
        </w:rPr>
        <w:t xml:space="preserve">kostenlos </w:t>
      </w:r>
      <w:r w:rsidRPr="000E033D">
        <w:rPr>
          <w:rFonts w:ascii="Helvetica" w:hAnsi="Helvetica" w:cs="Tahoma"/>
          <w:bCs/>
          <w:color w:val="000000"/>
          <w:sz w:val="22"/>
        </w:rPr>
        <w:t>teilnehmen. So erh</w:t>
      </w:r>
      <w:r w:rsidRPr="000E033D">
        <w:rPr>
          <w:rFonts w:ascii="Calibri" w:hAnsi="Calibri" w:cs="Calibri"/>
          <w:bCs/>
          <w:color w:val="000000"/>
          <w:sz w:val="22"/>
        </w:rPr>
        <w:t>ö</w:t>
      </w:r>
      <w:r w:rsidRPr="000E033D">
        <w:rPr>
          <w:rFonts w:ascii="Helvetica" w:hAnsi="Helvetica" w:cs="Tahoma"/>
          <w:bCs/>
          <w:color w:val="000000"/>
          <w:sz w:val="22"/>
        </w:rPr>
        <w:t xml:space="preserve">hen sie ihre Chance auf einen der Reisegutscheine. </w:t>
      </w:r>
    </w:p>
    <w:p w14:paraId="1DBAB5E7" w14:textId="77777777" w:rsidR="000E033D" w:rsidRPr="000E033D" w:rsidRDefault="000E033D" w:rsidP="000E033D">
      <w:pPr>
        <w:ind w:left="3240"/>
        <w:rPr>
          <w:rFonts w:ascii="Helvetica" w:hAnsi="Helvetica" w:cs="Tahoma"/>
          <w:bCs/>
          <w:color w:val="000000"/>
          <w:sz w:val="22"/>
        </w:rPr>
      </w:pPr>
    </w:p>
    <w:p w14:paraId="7EB4FC02" w14:textId="04ABF777" w:rsidR="00293B4D" w:rsidRDefault="000E033D" w:rsidP="000E033D">
      <w:pPr>
        <w:ind w:left="3240"/>
        <w:rPr>
          <w:rFonts w:ascii="Helvetica" w:hAnsi="Helvetica" w:cs="Tahoma"/>
          <w:bCs/>
          <w:color w:val="000000"/>
          <w:sz w:val="22"/>
        </w:rPr>
      </w:pPr>
      <w:r w:rsidRPr="000E033D">
        <w:rPr>
          <w:rFonts w:ascii="Helvetica" w:hAnsi="Helvetica" w:cs="Tahoma"/>
          <w:bCs/>
          <w:color w:val="000000"/>
          <w:sz w:val="22"/>
        </w:rPr>
        <w:t>Die Grundfos A</w:t>
      </w:r>
      <w:r w:rsidR="00F43AF4">
        <w:rPr>
          <w:rFonts w:ascii="Helvetica" w:hAnsi="Helvetica" w:cs="Tahoma"/>
          <w:bCs/>
          <w:color w:val="000000"/>
          <w:sz w:val="22"/>
        </w:rPr>
        <w:t>lpha</w:t>
      </w:r>
      <w:r w:rsidRPr="000E033D">
        <w:rPr>
          <w:rFonts w:ascii="Helvetica" w:hAnsi="Helvetica" w:cs="Tahoma"/>
          <w:bCs/>
          <w:color w:val="000000"/>
          <w:sz w:val="22"/>
        </w:rPr>
        <w:t>2 ist die Standardpumpe im Ein- und Zweifamilienhaus und vereint intuitive Bedienung mit h</w:t>
      </w:r>
      <w:r w:rsidRPr="000E033D">
        <w:rPr>
          <w:rFonts w:ascii="Calibri" w:hAnsi="Calibri" w:cs="Calibri"/>
          <w:bCs/>
          <w:color w:val="000000"/>
          <w:sz w:val="22"/>
        </w:rPr>
        <w:t>ö</w:t>
      </w:r>
      <w:r w:rsidRPr="000E033D">
        <w:rPr>
          <w:rFonts w:ascii="Helvetica" w:hAnsi="Helvetica" w:cs="Tahoma"/>
          <w:bCs/>
          <w:color w:val="000000"/>
          <w:sz w:val="22"/>
        </w:rPr>
        <w:t>chster Energieeffizienz. Mithilfe der kostenlosen App Grundfos G</w:t>
      </w:r>
      <w:r w:rsidR="00F43AF4">
        <w:rPr>
          <w:rFonts w:ascii="Helvetica" w:hAnsi="Helvetica" w:cs="Tahoma"/>
          <w:bCs/>
          <w:color w:val="000000"/>
          <w:sz w:val="22"/>
        </w:rPr>
        <w:t>o</w:t>
      </w:r>
      <w:r w:rsidRPr="000E033D">
        <w:rPr>
          <w:rFonts w:ascii="Helvetica" w:hAnsi="Helvetica" w:cs="Tahoma"/>
          <w:bCs/>
          <w:color w:val="000000"/>
          <w:sz w:val="22"/>
        </w:rPr>
        <w:t xml:space="preserve"> Balance und dem A</w:t>
      </w:r>
      <w:r w:rsidR="00F43AF4">
        <w:rPr>
          <w:rFonts w:ascii="Helvetica" w:hAnsi="Helvetica" w:cs="Tahoma"/>
          <w:bCs/>
          <w:color w:val="000000"/>
          <w:sz w:val="22"/>
        </w:rPr>
        <w:t>lpha</w:t>
      </w:r>
      <w:r w:rsidRPr="000E033D">
        <w:rPr>
          <w:rFonts w:ascii="Helvetica" w:hAnsi="Helvetica" w:cs="Tahoma"/>
          <w:bCs/>
          <w:color w:val="000000"/>
          <w:sz w:val="22"/>
        </w:rPr>
        <w:t xml:space="preserve"> Reader ist sie zudem f</w:t>
      </w:r>
      <w:r w:rsidRPr="000E033D">
        <w:rPr>
          <w:rFonts w:ascii="Calibri" w:hAnsi="Calibri" w:cs="Calibri"/>
          <w:bCs/>
          <w:color w:val="000000"/>
          <w:sz w:val="22"/>
        </w:rPr>
        <w:t>ü</w:t>
      </w:r>
      <w:r w:rsidRPr="000E033D">
        <w:rPr>
          <w:rFonts w:ascii="Helvetica" w:hAnsi="Helvetica" w:cs="Tahoma"/>
          <w:bCs/>
          <w:color w:val="000000"/>
          <w:sz w:val="22"/>
        </w:rPr>
        <w:t>r den einfachen hydraulischen Abgleich geeignet. Die M</w:t>
      </w:r>
      <w:r w:rsidR="00F43AF4">
        <w:rPr>
          <w:rFonts w:ascii="Helvetica" w:hAnsi="Helvetica" w:cs="Tahoma"/>
          <w:bCs/>
          <w:color w:val="000000"/>
          <w:sz w:val="22"/>
        </w:rPr>
        <w:t>agna</w:t>
      </w:r>
      <w:r w:rsidRPr="000E033D">
        <w:rPr>
          <w:rFonts w:ascii="Helvetica" w:hAnsi="Helvetica" w:cs="Tahoma"/>
          <w:bCs/>
          <w:color w:val="000000"/>
          <w:sz w:val="22"/>
        </w:rPr>
        <w:t>3 eignet sich f</w:t>
      </w:r>
      <w:r w:rsidRPr="000E033D">
        <w:rPr>
          <w:rFonts w:ascii="Calibri" w:hAnsi="Calibri" w:cs="Calibri"/>
          <w:bCs/>
          <w:color w:val="000000"/>
          <w:sz w:val="22"/>
        </w:rPr>
        <w:t>ü</w:t>
      </w:r>
      <w:r w:rsidRPr="000E033D">
        <w:rPr>
          <w:rFonts w:ascii="Helvetica" w:hAnsi="Helvetica" w:cs="Tahoma"/>
          <w:bCs/>
          <w:color w:val="000000"/>
          <w:sz w:val="22"/>
        </w:rPr>
        <w:t>r den Einsatz in gr</w:t>
      </w:r>
      <w:r w:rsidRPr="000E033D">
        <w:rPr>
          <w:rFonts w:ascii="Calibri" w:hAnsi="Calibri" w:cs="Calibri"/>
          <w:bCs/>
          <w:color w:val="000000"/>
          <w:sz w:val="22"/>
        </w:rPr>
        <w:t>öß</w:t>
      </w:r>
      <w:r w:rsidRPr="000E033D">
        <w:rPr>
          <w:rFonts w:ascii="Helvetica" w:hAnsi="Helvetica" w:cs="Tahoma"/>
          <w:bCs/>
          <w:color w:val="000000"/>
          <w:sz w:val="22"/>
        </w:rPr>
        <w:t>eren Heizungsanlagen, K</w:t>
      </w:r>
      <w:r w:rsidRPr="000E033D">
        <w:rPr>
          <w:rFonts w:ascii="Calibri" w:hAnsi="Calibri" w:cs="Calibri"/>
          <w:bCs/>
          <w:color w:val="000000"/>
          <w:sz w:val="22"/>
        </w:rPr>
        <w:t>ü</w:t>
      </w:r>
      <w:r w:rsidRPr="000E033D">
        <w:rPr>
          <w:rFonts w:ascii="Helvetica" w:hAnsi="Helvetica" w:cs="Tahoma"/>
          <w:bCs/>
          <w:color w:val="000000"/>
          <w:sz w:val="22"/>
        </w:rPr>
        <w:t>hl- und Klimaanwendungen. Vielf</w:t>
      </w:r>
      <w:r w:rsidRPr="000E033D">
        <w:rPr>
          <w:rFonts w:ascii="Calibri" w:hAnsi="Calibri" w:cs="Calibri"/>
          <w:bCs/>
          <w:color w:val="000000"/>
          <w:sz w:val="22"/>
        </w:rPr>
        <w:t>ä</w:t>
      </w:r>
      <w:r w:rsidRPr="000E033D">
        <w:rPr>
          <w:rFonts w:ascii="Helvetica" w:hAnsi="Helvetica" w:cs="Tahoma"/>
          <w:bCs/>
          <w:color w:val="000000"/>
          <w:sz w:val="22"/>
        </w:rPr>
        <w:t>ltige Einstellungsm</w:t>
      </w:r>
      <w:r w:rsidRPr="000E033D">
        <w:rPr>
          <w:rFonts w:ascii="Calibri" w:hAnsi="Calibri" w:cs="Calibri"/>
          <w:bCs/>
          <w:color w:val="000000"/>
          <w:sz w:val="22"/>
        </w:rPr>
        <w:t>ö</w:t>
      </w:r>
      <w:r w:rsidRPr="000E033D">
        <w:rPr>
          <w:rFonts w:ascii="Helvetica" w:hAnsi="Helvetica" w:cs="Tahoma"/>
          <w:bCs/>
          <w:color w:val="000000"/>
          <w:sz w:val="22"/>
        </w:rPr>
        <w:t>glichkeiten sowie die komfortable A</w:t>
      </w:r>
      <w:r w:rsidR="00F43AF4">
        <w:rPr>
          <w:rFonts w:ascii="Helvetica" w:hAnsi="Helvetica" w:cs="Tahoma"/>
          <w:bCs/>
          <w:color w:val="000000"/>
          <w:sz w:val="22"/>
        </w:rPr>
        <w:t>utoadapt</w:t>
      </w:r>
      <w:r w:rsidRPr="000E033D">
        <w:rPr>
          <w:rFonts w:ascii="Helvetica" w:hAnsi="Helvetica" w:cs="Tahoma"/>
          <w:bCs/>
          <w:color w:val="000000"/>
          <w:sz w:val="22"/>
        </w:rPr>
        <w:t>-Regelung machen sie zur energieeffizientesten Pumpe ihrer Klasse.</w:t>
      </w:r>
    </w:p>
    <w:sectPr w:rsidR="00293B4D" w:rsidSect="00143328">
      <w:headerReference w:type="first" r:id="rId12"/>
      <w:type w:val="continuous"/>
      <w:pgSz w:w="11906" w:h="16838" w:code="9"/>
      <w:pgMar w:top="1985" w:right="1134" w:bottom="1134" w:left="113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518E39" w14:textId="77777777" w:rsidR="00CA6026" w:rsidRDefault="00CA6026">
      <w:r>
        <w:separator/>
      </w:r>
    </w:p>
  </w:endnote>
  <w:endnote w:type="continuationSeparator" w:id="0">
    <w:p w14:paraId="479BEF3B" w14:textId="77777777" w:rsidR="00CA6026" w:rsidRDefault="00CA6026">
      <w:r>
        <w:continuationSeparator/>
      </w:r>
    </w:p>
  </w:endnote>
  <w:endnote w:type="continuationNotice" w:id="1">
    <w:p w14:paraId="543D01CF" w14:textId="77777777" w:rsidR="00CA6026" w:rsidRDefault="00CA60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rundfos TheSans 5R">
    <w:altName w:val="Arial"/>
    <w:panose1 w:val="00000000000000000000"/>
    <w:charset w:val="00"/>
    <w:family w:val="swiss"/>
    <w:notTrueType/>
    <w:pitch w:val="variable"/>
    <w:sig w:usb0="00000083" w:usb1="00000000" w:usb2="00000000" w:usb3="00000000" w:csb0="00000009" w:csb1="00000000"/>
  </w:font>
  <w:font w:name="Grundfos TheSans">
    <w:altName w:val="Calibri"/>
    <w:panose1 w:val="020B0503040302060204"/>
    <w:charset w:val="00"/>
    <w:family w:val="swiss"/>
    <w:pitch w:val="variable"/>
    <w:sig w:usb0="800000A7" w:usb1="0000004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55 Roman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LT 45 Light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6813A7" w14:textId="77777777" w:rsidR="00CA6026" w:rsidRDefault="00CA6026">
      <w:r>
        <w:separator/>
      </w:r>
    </w:p>
  </w:footnote>
  <w:footnote w:type="continuationSeparator" w:id="0">
    <w:p w14:paraId="3CC63688" w14:textId="77777777" w:rsidR="00CA6026" w:rsidRDefault="00CA6026">
      <w:r>
        <w:continuationSeparator/>
      </w:r>
    </w:p>
  </w:footnote>
  <w:footnote w:type="continuationNotice" w:id="1">
    <w:p w14:paraId="3DFB8574" w14:textId="77777777" w:rsidR="00CA6026" w:rsidRDefault="00CA60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376AB" w14:textId="77777777" w:rsidR="000A4020" w:rsidRPr="000C6201" w:rsidRDefault="000A4020" w:rsidP="00157BA8">
    <w:pPr>
      <w:pStyle w:val="Kopfzeile"/>
      <w:jc w:val="right"/>
      <w:rPr>
        <w:rFonts w:ascii="Helvetica" w:hAnsi="Helvetica"/>
        <w:sz w:val="18"/>
        <w:szCs w:val="18"/>
      </w:rPr>
    </w:pPr>
    <w:r w:rsidRPr="000C6201">
      <w:rPr>
        <w:rFonts w:ascii="Helvetica" w:hAnsi="Helvetica"/>
        <w:sz w:val="18"/>
        <w:szCs w:val="18"/>
      </w:rPr>
      <w:t>GRUNDFOS GMBH</w:t>
    </w:r>
  </w:p>
  <w:p w14:paraId="7F9C24EF" w14:textId="77777777" w:rsidR="000A4020" w:rsidRPr="000C6201" w:rsidRDefault="000A4020" w:rsidP="00157BA8">
    <w:pPr>
      <w:pStyle w:val="Kopfzeile"/>
      <w:jc w:val="right"/>
      <w:rPr>
        <w:rFonts w:ascii="Helvetica" w:hAnsi="Helvetica"/>
        <w:sz w:val="18"/>
        <w:szCs w:val="18"/>
      </w:rPr>
    </w:pPr>
    <w:r w:rsidRPr="000C6201">
      <w:rPr>
        <w:rFonts w:ascii="Helvetica" w:hAnsi="Helvetica"/>
        <w:sz w:val="18"/>
        <w:szCs w:val="18"/>
      </w:rPr>
      <w:t>Schlüterstraße 33</w:t>
    </w:r>
  </w:p>
  <w:p w14:paraId="2441D07C" w14:textId="77777777" w:rsidR="000A4020" w:rsidRPr="000C6201" w:rsidRDefault="000A4020" w:rsidP="00157BA8">
    <w:pPr>
      <w:pStyle w:val="Kopfzeile"/>
      <w:jc w:val="right"/>
      <w:rPr>
        <w:rFonts w:ascii="Helvetica" w:hAnsi="Helvetica"/>
        <w:sz w:val="18"/>
        <w:szCs w:val="18"/>
      </w:rPr>
    </w:pPr>
    <w:r w:rsidRPr="000C6201">
      <w:rPr>
        <w:rFonts w:ascii="Helvetica" w:hAnsi="Helvetica"/>
        <w:sz w:val="18"/>
        <w:szCs w:val="18"/>
      </w:rPr>
      <w:t>40699 Erkrath</w:t>
    </w:r>
  </w:p>
  <w:p w14:paraId="0BE7E8B6" w14:textId="77777777" w:rsidR="000A4020" w:rsidRPr="000C6201" w:rsidRDefault="000A4020" w:rsidP="00157BA8">
    <w:pPr>
      <w:pStyle w:val="Kopfzeile"/>
      <w:jc w:val="right"/>
      <w:rPr>
        <w:rFonts w:ascii="Helvetica" w:hAnsi="Helvetica"/>
        <w:sz w:val="18"/>
        <w:szCs w:val="18"/>
      </w:rPr>
    </w:pPr>
    <w:r w:rsidRPr="000C6201">
      <w:rPr>
        <w:rFonts w:ascii="Helvetica" w:hAnsi="Helvetica"/>
        <w:sz w:val="18"/>
        <w:szCs w:val="18"/>
      </w:rPr>
      <w:t>www.grundfos. de</w:t>
    </w:r>
  </w:p>
  <w:p w14:paraId="5AD7426A" w14:textId="77777777" w:rsidR="000A4020" w:rsidRPr="000C6201" w:rsidRDefault="000A4020" w:rsidP="00157BA8">
    <w:pPr>
      <w:pStyle w:val="Kopfzeile"/>
      <w:jc w:val="right"/>
      <w:rPr>
        <w:rFonts w:ascii="Helvetica" w:hAnsi="Helvetica"/>
        <w:sz w:val="18"/>
        <w:szCs w:val="18"/>
      </w:rPr>
    </w:pPr>
  </w:p>
  <w:p w14:paraId="0F1BD479" w14:textId="77777777" w:rsidR="000A4020" w:rsidRPr="000C6201" w:rsidRDefault="000A4020" w:rsidP="00E02E7A">
    <w:pPr>
      <w:pStyle w:val="Kopfzeile"/>
      <w:jc w:val="right"/>
      <w:rPr>
        <w:rFonts w:ascii="Helvetica" w:hAnsi="Helvetica"/>
        <w:sz w:val="18"/>
        <w:szCs w:val="18"/>
      </w:rPr>
    </w:pPr>
    <w:r w:rsidRPr="000C6201">
      <w:rPr>
        <w:rFonts w:ascii="Helvetica" w:hAnsi="Helvetica"/>
        <w:sz w:val="18"/>
        <w:szCs w:val="18"/>
      </w:rPr>
      <w:t>Tel. (0211) 92969 0 · Fax (0211) 92969 3699</w:t>
    </w:r>
  </w:p>
  <w:p w14:paraId="39B2D204" w14:textId="77777777" w:rsidR="000A4020" w:rsidRPr="000C6201" w:rsidRDefault="000A4020" w:rsidP="00157BA8">
    <w:pPr>
      <w:pStyle w:val="Kopfzeile"/>
      <w:jc w:val="right"/>
      <w:rPr>
        <w:rFonts w:ascii="Helvetica" w:hAnsi="Helvetica"/>
        <w:sz w:val="18"/>
        <w:szCs w:val="18"/>
      </w:rPr>
    </w:pPr>
  </w:p>
  <w:p w14:paraId="1C2FB5CD" w14:textId="77777777" w:rsidR="000A4020" w:rsidRPr="000C6201" w:rsidRDefault="000A4020" w:rsidP="00157BA8">
    <w:pPr>
      <w:pStyle w:val="Kopfzeile"/>
      <w:jc w:val="right"/>
      <w:rPr>
        <w:rFonts w:ascii="Helvetica" w:hAnsi="Helvetica"/>
        <w:sz w:val="18"/>
        <w:szCs w:val="18"/>
      </w:rPr>
    </w:pPr>
    <w:r w:rsidRPr="000C6201">
      <w:rPr>
        <w:rFonts w:ascii="Helvetica" w:hAnsi="Helvetica"/>
        <w:sz w:val="18"/>
        <w:szCs w:val="18"/>
      </w:rPr>
      <w:t>Gerne honorarfreier Abdruck.</w:t>
    </w:r>
  </w:p>
  <w:p w14:paraId="6D5E44D9" w14:textId="77777777" w:rsidR="000A4020" w:rsidRPr="000C6201" w:rsidRDefault="000A4020" w:rsidP="00157BA8">
    <w:pPr>
      <w:pStyle w:val="Kopfzeile"/>
      <w:jc w:val="right"/>
      <w:rPr>
        <w:rFonts w:ascii="Helvetica" w:hAnsi="Helvetica"/>
        <w:sz w:val="18"/>
        <w:szCs w:val="18"/>
      </w:rPr>
    </w:pPr>
    <w:r w:rsidRPr="000C6201">
      <w:rPr>
        <w:rFonts w:ascii="Helvetica" w:hAnsi="Helvetica"/>
        <w:sz w:val="18"/>
        <w:szCs w:val="18"/>
      </w:rPr>
      <w:t>Bitte schicken Sie uns im Falle der</w:t>
    </w:r>
  </w:p>
  <w:p w14:paraId="54842EB1" w14:textId="77777777" w:rsidR="000A4020" w:rsidRPr="000C6201" w:rsidRDefault="000A4020" w:rsidP="00157BA8">
    <w:pPr>
      <w:pStyle w:val="Kopfzeile"/>
      <w:jc w:val="right"/>
      <w:rPr>
        <w:rFonts w:ascii="Helvetica" w:hAnsi="Helvetica"/>
        <w:sz w:val="18"/>
        <w:szCs w:val="18"/>
      </w:rPr>
    </w:pPr>
    <w:r w:rsidRPr="000C6201">
      <w:rPr>
        <w:rFonts w:ascii="Helvetica" w:hAnsi="Helvetica"/>
        <w:sz w:val="18"/>
        <w:szCs w:val="18"/>
      </w:rPr>
      <w:t>Veröffentlichung ein Belegexemplar.</w:t>
    </w:r>
  </w:p>
  <w:p w14:paraId="6E0031DC" w14:textId="77777777" w:rsidR="000A4020" w:rsidRPr="000C6201" w:rsidRDefault="000A4020" w:rsidP="00157BA8">
    <w:pPr>
      <w:pStyle w:val="Kopfzeile"/>
      <w:jc w:val="right"/>
      <w:rPr>
        <w:rFonts w:ascii="Helvetica" w:hAnsi="Helvetica"/>
        <w:sz w:val="18"/>
        <w:szCs w:val="18"/>
      </w:rPr>
    </w:pPr>
    <w:r w:rsidRPr="000C6201">
      <w:rPr>
        <w:rFonts w:ascii="Helvetica" w:hAnsi="Helvetica"/>
        <w:sz w:val="18"/>
        <w:szCs w:val="18"/>
      </w:rPr>
      <w:t>Danke.</w:t>
    </w:r>
  </w:p>
  <w:p w14:paraId="1885C4E7" w14:textId="77777777" w:rsidR="000A4020" w:rsidRPr="000C6201" w:rsidRDefault="000A4020" w:rsidP="00157BA8">
    <w:pPr>
      <w:pStyle w:val="Kopfzeile"/>
      <w:jc w:val="right"/>
      <w:rPr>
        <w:rFonts w:ascii="Helvetica" w:hAnsi="Helvetica"/>
        <w:sz w:val="18"/>
        <w:szCs w:val="18"/>
      </w:rPr>
    </w:pPr>
  </w:p>
  <w:p w14:paraId="5EDF8EAF" w14:textId="77777777" w:rsidR="000A4020" w:rsidRPr="000C6201" w:rsidRDefault="000A4020" w:rsidP="00157BA8">
    <w:pPr>
      <w:pStyle w:val="Kopfzeile"/>
      <w:jc w:val="right"/>
      <w:rPr>
        <w:rFonts w:ascii="Helvetica" w:hAnsi="Helvetica"/>
        <w:sz w:val="18"/>
        <w:szCs w:val="18"/>
      </w:rPr>
    </w:pPr>
    <w:r w:rsidRPr="000C6201">
      <w:rPr>
        <w:rFonts w:ascii="Helvetica" w:hAnsi="Helvetica"/>
        <w:sz w:val="18"/>
        <w:szCs w:val="18"/>
      </w:rPr>
      <w:t>Ihr Ansprechpartner bei Rückfragen:</w:t>
    </w:r>
  </w:p>
  <w:p w14:paraId="4171B554" w14:textId="77777777" w:rsidR="000A4020" w:rsidRPr="000C6201" w:rsidRDefault="000A4020" w:rsidP="00E02E7A">
    <w:pPr>
      <w:pStyle w:val="Kopfzeile"/>
      <w:jc w:val="right"/>
      <w:rPr>
        <w:rFonts w:ascii="Helvetica" w:hAnsi="Helvetica"/>
        <w:sz w:val="18"/>
        <w:szCs w:val="18"/>
      </w:rPr>
    </w:pPr>
    <w:r w:rsidRPr="000C6201">
      <w:rPr>
        <w:rFonts w:ascii="Helvetica" w:hAnsi="Helvetica"/>
        <w:sz w:val="18"/>
        <w:szCs w:val="18"/>
      </w:rPr>
      <w:t>Dirk Schmitz, Tel. (0211) 92969 3791</w:t>
    </w:r>
  </w:p>
  <w:p w14:paraId="4246249E" w14:textId="77777777" w:rsidR="000A4020" w:rsidRPr="000C6201" w:rsidRDefault="000A4020" w:rsidP="00157BA8">
    <w:pPr>
      <w:pStyle w:val="Kopfzeile"/>
      <w:jc w:val="right"/>
      <w:rPr>
        <w:rFonts w:ascii="Helvetica" w:hAnsi="Helvetica"/>
      </w:rPr>
    </w:pPr>
    <w:r w:rsidRPr="000C6201">
      <w:rPr>
        <w:rFonts w:ascii="Helvetica" w:hAnsi="Helvetica"/>
        <w:sz w:val="18"/>
        <w:szCs w:val="18"/>
      </w:rPr>
      <w:t>E-Mail dschmitz@grundfos.de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54401"/>
    <w:multiLevelType w:val="hybridMultilevel"/>
    <w:tmpl w:val="2E5E2F60"/>
    <w:lvl w:ilvl="0" w:tplc="DD025716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7A532C"/>
    <w:multiLevelType w:val="hybridMultilevel"/>
    <w:tmpl w:val="313C3940"/>
    <w:lvl w:ilvl="0" w:tplc="09E2A69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43126"/>
    <w:multiLevelType w:val="hybridMultilevel"/>
    <w:tmpl w:val="3500A39E"/>
    <w:lvl w:ilvl="0" w:tplc="09E2A69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D2DA2"/>
    <w:multiLevelType w:val="hybridMultilevel"/>
    <w:tmpl w:val="D022232E"/>
    <w:lvl w:ilvl="0" w:tplc="6CEC227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7360C"/>
    <w:multiLevelType w:val="hybridMultilevel"/>
    <w:tmpl w:val="4A646B4C"/>
    <w:lvl w:ilvl="0" w:tplc="0407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5" w15:restartNumberingAfterBreak="0">
    <w:nsid w:val="2F114E69"/>
    <w:multiLevelType w:val="hybridMultilevel"/>
    <w:tmpl w:val="C9E2673C"/>
    <w:lvl w:ilvl="0" w:tplc="9EC8F566">
      <w:numFmt w:val="bullet"/>
      <w:lvlText w:val="•"/>
      <w:lvlJc w:val="left"/>
      <w:pPr>
        <w:ind w:left="3750" w:hanging="510"/>
      </w:pPr>
      <w:rPr>
        <w:rFonts w:ascii="Helvetica" w:eastAsia="Times New Roman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 w15:restartNumberingAfterBreak="0">
    <w:nsid w:val="2F324C4F"/>
    <w:multiLevelType w:val="hybridMultilevel"/>
    <w:tmpl w:val="53B0E8DC"/>
    <w:lvl w:ilvl="0" w:tplc="0407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7" w15:restartNumberingAfterBreak="0">
    <w:nsid w:val="35430C11"/>
    <w:multiLevelType w:val="hybridMultilevel"/>
    <w:tmpl w:val="1D2EE710"/>
    <w:lvl w:ilvl="0" w:tplc="0407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8" w15:restartNumberingAfterBreak="0">
    <w:nsid w:val="36A350FF"/>
    <w:multiLevelType w:val="hybridMultilevel"/>
    <w:tmpl w:val="04965770"/>
    <w:lvl w:ilvl="0" w:tplc="5C768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AE6C9E"/>
    <w:multiLevelType w:val="hybridMultilevel"/>
    <w:tmpl w:val="FA88FD62"/>
    <w:lvl w:ilvl="0" w:tplc="CDAA7B42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Helvetica" w:eastAsia="Times New Roman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10" w15:restartNumberingAfterBreak="0">
    <w:nsid w:val="3D396D1F"/>
    <w:multiLevelType w:val="hybridMultilevel"/>
    <w:tmpl w:val="1E82BF8C"/>
    <w:lvl w:ilvl="0" w:tplc="0407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11" w15:restartNumberingAfterBreak="0">
    <w:nsid w:val="55A2029A"/>
    <w:multiLevelType w:val="hybridMultilevel"/>
    <w:tmpl w:val="18D046DA"/>
    <w:lvl w:ilvl="0" w:tplc="0407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12" w15:restartNumberingAfterBreak="0">
    <w:nsid w:val="57CE3693"/>
    <w:multiLevelType w:val="hybridMultilevel"/>
    <w:tmpl w:val="E732F1F8"/>
    <w:lvl w:ilvl="0" w:tplc="0407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13" w15:restartNumberingAfterBreak="0">
    <w:nsid w:val="5D3A48A5"/>
    <w:multiLevelType w:val="hybridMultilevel"/>
    <w:tmpl w:val="722C60D0"/>
    <w:lvl w:ilvl="0" w:tplc="6CEC227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2F66CC"/>
    <w:multiLevelType w:val="hybridMultilevel"/>
    <w:tmpl w:val="F612C418"/>
    <w:lvl w:ilvl="0" w:tplc="0407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5" w15:restartNumberingAfterBreak="0">
    <w:nsid w:val="666B5E03"/>
    <w:multiLevelType w:val="hybridMultilevel"/>
    <w:tmpl w:val="A8B01928"/>
    <w:lvl w:ilvl="0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6" w15:restartNumberingAfterBreak="0">
    <w:nsid w:val="6D150D99"/>
    <w:multiLevelType w:val="hybridMultilevel"/>
    <w:tmpl w:val="947E2A4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0BB0301"/>
    <w:multiLevelType w:val="hybridMultilevel"/>
    <w:tmpl w:val="C5D4EDB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CFF159E"/>
    <w:multiLevelType w:val="hybridMultilevel"/>
    <w:tmpl w:val="2520C62A"/>
    <w:lvl w:ilvl="0" w:tplc="0407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8"/>
  </w:num>
  <w:num w:numId="4">
    <w:abstractNumId w:val="10"/>
  </w:num>
  <w:num w:numId="5">
    <w:abstractNumId w:val="17"/>
  </w:num>
  <w:num w:numId="6">
    <w:abstractNumId w:val="2"/>
  </w:num>
  <w:num w:numId="7">
    <w:abstractNumId w:val="7"/>
  </w:num>
  <w:num w:numId="8">
    <w:abstractNumId w:val="1"/>
  </w:num>
  <w:num w:numId="9">
    <w:abstractNumId w:val="11"/>
  </w:num>
  <w:num w:numId="10">
    <w:abstractNumId w:val="0"/>
  </w:num>
  <w:num w:numId="11">
    <w:abstractNumId w:val="12"/>
  </w:num>
  <w:num w:numId="12">
    <w:abstractNumId w:val="9"/>
  </w:num>
  <w:num w:numId="13">
    <w:abstractNumId w:val="16"/>
  </w:num>
  <w:num w:numId="14">
    <w:abstractNumId w:val="18"/>
  </w:num>
  <w:num w:numId="15">
    <w:abstractNumId w:val="15"/>
  </w:num>
  <w:num w:numId="16">
    <w:abstractNumId w:val="4"/>
  </w:num>
  <w:num w:numId="17">
    <w:abstractNumId w:val="6"/>
  </w:num>
  <w:num w:numId="18">
    <w:abstractNumId w:val="14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it-IT" w:vendorID="3" w:dllVersion="517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24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5D3"/>
    <w:rsid w:val="0000244A"/>
    <w:rsid w:val="00002AE2"/>
    <w:rsid w:val="000209B1"/>
    <w:rsid w:val="00024B60"/>
    <w:rsid w:val="00035ED8"/>
    <w:rsid w:val="00041937"/>
    <w:rsid w:val="00043BF2"/>
    <w:rsid w:val="00046D06"/>
    <w:rsid w:val="000617C6"/>
    <w:rsid w:val="0006484A"/>
    <w:rsid w:val="000838C3"/>
    <w:rsid w:val="00085A9D"/>
    <w:rsid w:val="000A1A65"/>
    <w:rsid w:val="000A4020"/>
    <w:rsid w:val="000A5E53"/>
    <w:rsid w:val="000B1971"/>
    <w:rsid w:val="000C560A"/>
    <w:rsid w:val="000C6201"/>
    <w:rsid w:val="000D5C31"/>
    <w:rsid w:val="000E033D"/>
    <w:rsid w:val="000E773B"/>
    <w:rsid w:val="000F03CD"/>
    <w:rsid w:val="000F18CC"/>
    <w:rsid w:val="000F3F48"/>
    <w:rsid w:val="000F4204"/>
    <w:rsid w:val="0010327D"/>
    <w:rsid w:val="00104C93"/>
    <w:rsid w:val="00110A0E"/>
    <w:rsid w:val="00123A6C"/>
    <w:rsid w:val="00126DB0"/>
    <w:rsid w:val="00143328"/>
    <w:rsid w:val="00157BA8"/>
    <w:rsid w:val="00164018"/>
    <w:rsid w:val="00175642"/>
    <w:rsid w:val="001A297A"/>
    <w:rsid w:val="001B3F12"/>
    <w:rsid w:val="001C65B3"/>
    <w:rsid w:val="001C661C"/>
    <w:rsid w:val="001E31AC"/>
    <w:rsid w:val="001F2788"/>
    <w:rsid w:val="002015DD"/>
    <w:rsid w:val="00210622"/>
    <w:rsid w:val="00222A86"/>
    <w:rsid w:val="002315D4"/>
    <w:rsid w:val="00235C66"/>
    <w:rsid w:val="00241388"/>
    <w:rsid w:val="00245D4C"/>
    <w:rsid w:val="002645D3"/>
    <w:rsid w:val="00273940"/>
    <w:rsid w:val="0028176D"/>
    <w:rsid w:val="00293B4D"/>
    <w:rsid w:val="002A01CB"/>
    <w:rsid w:val="002A2055"/>
    <w:rsid w:val="002B66BD"/>
    <w:rsid w:val="00307B1B"/>
    <w:rsid w:val="00317C23"/>
    <w:rsid w:val="003236F0"/>
    <w:rsid w:val="00344947"/>
    <w:rsid w:val="0035111C"/>
    <w:rsid w:val="003536DB"/>
    <w:rsid w:val="00361DCB"/>
    <w:rsid w:val="00383C7C"/>
    <w:rsid w:val="00392728"/>
    <w:rsid w:val="003B22AE"/>
    <w:rsid w:val="003B3841"/>
    <w:rsid w:val="003B5CFD"/>
    <w:rsid w:val="003D5273"/>
    <w:rsid w:val="004002BC"/>
    <w:rsid w:val="00416C35"/>
    <w:rsid w:val="0042549D"/>
    <w:rsid w:val="00436B48"/>
    <w:rsid w:val="0045068F"/>
    <w:rsid w:val="00452312"/>
    <w:rsid w:val="00460334"/>
    <w:rsid w:val="00471D63"/>
    <w:rsid w:val="00473225"/>
    <w:rsid w:val="004758CB"/>
    <w:rsid w:val="00483D1C"/>
    <w:rsid w:val="00485797"/>
    <w:rsid w:val="004A0A45"/>
    <w:rsid w:val="004A1558"/>
    <w:rsid w:val="004A5BB4"/>
    <w:rsid w:val="004B5027"/>
    <w:rsid w:val="004C69F3"/>
    <w:rsid w:val="004E198D"/>
    <w:rsid w:val="004E403F"/>
    <w:rsid w:val="004E5D2C"/>
    <w:rsid w:val="004F2C97"/>
    <w:rsid w:val="00500FCB"/>
    <w:rsid w:val="00506E54"/>
    <w:rsid w:val="00511D9F"/>
    <w:rsid w:val="005130DC"/>
    <w:rsid w:val="00521A99"/>
    <w:rsid w:val="005340AA"/>
    <w:rsid w:val="00534228"/>
    <w:rsid w:val="0054256E"/>
    <w:rsid w:val="005438C1"/>
    <w:rsid w:val="0056242F"/>
    <w:rsid w:val="00564470"/>
    <w:rsid w:val="0057010F"/>
    <w:rsid w:val="00571808"/>
    <w:rsid w:val="005725A4"/>
    <w:rsid w:val="005746B9"/>
    <w:rsid w:val="0059217F"/>
    <w:rsid w:val="005B364D"/>
    <w:rsid w:val="005D0492"/>
    <w:rsid w:val="005F1BA5"/>
    <w:rsid w:val="005F2FEF"/>
    <w:rsid w:val="006038EF"/>
    <w:rsid w:val="0060514F"/>
    <w:rsid w:val="0062247C"/>
    <w:rsid w:val="0062666E"/>
    <w:rsid w:val="0062765A"/>
    <w:rsid w:val="00631835"/>
    <w:rsid w:val="00636310"/>
    <w:rsid w:val="00645693"/>
    <w:rsid w:val="00646438"/>
    <w:rsid w:val="00656041"/>
    <w:rsid w:val="00670BE9"/>
    <w:rsid w:val="00671F0C"/>
    <w:rsid w:val="006875C2"/>
    <w:rsid w:val="006A0EC6"/>
    <w:rsid w:val="006B5F45"/>
    <w:rsid w:val="006C05B4"/>
    <w:rsid w:val="006D5D76"/>
    <w:rsid w:val="006F5143"/>
    <w:rsid w:val="00731FAB"/>
    <w:rsid w:val="00772B1B"/>
    <w:rsid w:val="00775513"/>
    <w:rsid w:val="00776DAF"/>
    <w:rsid w:val="007845BB"/>
    <w:rsid w:val="007A02A0"/>
    <w:rsid w:val="007A6AB5"/>
    <w:rsid w:val="007F1339"/>
    <w:rsid w:val="007F32C4"/>
    <w:rsid w:val="007F5EF0"/>
    <w:rsid w:val="008019F5"/>
    <w:rsid w:val="0080295A"/>
    <w:rsid w:val="00814491"/>
    <w:rsid w:val="00833A23"/>
    <w:rsid w:val="00853050"/>
    <w:rsid w:val="008547A1"/>
    <w:rsid w:val="008565E9"/>
    <w:rsid w:val="008657E4"/>
    <w:rsid w:val="008728BE"/>
    <w:rsid w:val="0088595B"/>
    <w:rsid w:val="00891CDC"/>
    <w:rsid w:val="00892DB0"/>
    <w:rsid w:val="008B073D"/>
    <w:rsid w:val="008B790E"/>
    <w:rsid w:val="008E44A6"/>
    <w:rsid w:val="008E5F13"/>
    <w:rsid w:val="00900E22"/>
    <w:rsid w:val="00910BB8"/>
    <w:rsid w:val="009115AA"/>
    <w:rsid w:val="00912423"/>
    <w:rsid w:val="00946E76"/>
    <w:rsid w:val="009503B9"/>
    <w:rsid w:val="00990A2D"/>
    <w:rsid w:val="00990A99"/>
    <w:rsid w:val="00994AF5"/>
    <w:rsid w:val="009C5240"/>
    <w:rsid w:val="009C5F06"/>
    <w:rsid w:val="009D0A3B"/>
    <w:rsid w:val="009E19F6"/>
    <w:rsid w:val="009E3FAE"/>
    <w:rsid w:val="009E5016"/>
    <w:rsid w:val="009E53DA"/>
    <w:rsid w:val="009F2E04"/>
    <w:rsid w:val="00A1036A"/>
    <w:rsid w:val="00A16E23"/>
    <w:rsid w:val="00A23A37"/>
    <w:rsid w:val="00A2695E"/>
    <w:rsid w:val="00A341B6"/>
    <w:rsid w:val="00A35C2C"/>
    <w:rsid w:val="00A37BA9"/>
    <w:rsid w:val="00A51272"/>
    <w:rsid w:val="00A53CDA"/>
    <w:rsid w:val="00A5565C"/>
    <w:rsid w:val="00A63135"/>
    <w:rsid w:val="00A6784B"/>
    <w:rsid w:val="00A7530D"/>
    <w:rsid w:val="00A93F70"/>
    <w:rsid w:val="00A958BC"/>
    <w:rsid w:val="00AB59C7"/>
    <w:rsid w:val="00AC0C2E"/>
    <w:rsid w:val="00AD11B0"/>
    <w:rsid w:val="00AE492D"/>
    <w:rsid w:val="00AE4D94"/>
    <w:rsid w:val="00AE643B"/>
    <w:rsid w:val="00AE68A1"/>
    <w:rsid w:val="00AF19AD"/>
    <w:rsid w:val="00AF22B4"/>
    <w:rsid w:val="00AF75D1"/>
    <w:rsid w:val="00B1058F"/>
    <w:rsid w:val="00B149A9"/>
    <w:rsid w:val="00B202C3"/>
    <w:rsid w:val="00B23289"/>
    <w:rsid w:val="00B32AB9"/>
    <w:rsid w:val="00B36702"/>
    <w:rsid w:val="00B40B6D"/>
    <w:rsid w:val="00B41E28"/>
    <w:rsid w:val="00B5405E"/>
    <w:rsid w:val="00B71B58"/>
    <w:rsid w:val="00B87BA2"/>
    <w:rsid w:val="00BB4FCE"/>
    <w:rsid w:val="00BB7BBB"/>
    <w:rsid w:val="00BB7DD0"/>
    <w:rsid w:val="00BC5775"/>
    <w:rsid w:val="00BE4277"/>
    <w:rsid w:val="00BF0661"/>
    <w:rsid w:val="00BF2155"/>
    <w:rsid w:val="00BF5F7A"/>
    <w:rsid w:val="00C021CD"/>
    <w:rsid w:val="00C214F2"/>
    <w:rsid w:val="00C31591"/>
    <w:rsid w:val="00C43047"/>
    <w:rsid w:val="00C46892"/>
    <w:rsid w:val="00C5731F"/>
    <w:rsid w:val="00C611EF"/>
    <w:rsid w:val="00C67C01"/>
    <w:rsid w:val="00C74B3E"/>
    <w:rsid w:val="00C85DDA"/>
    <w:rsid w:val="00C92A5D"/>
    <w:rsid w:val="00CA6026"/>
    <w:rsid w:val="00CA6961"/>
    <w:rsid w:val="00CB3BA0"/>
    <w:rsid w:val="00CB604C"/>
    <w:rsid w:val="00CC6839"/>
    <w:rsid w:val="00CC6938"/>
    <w:rsid w:val="00CC6DD1"/>
    <w:rsid w:val="00CD242C"/>
    <w:rsid w:val="00CE48F6"/>
    <w:rsid w:val="00CE4FA1"/>
    <w:rsid w:val="00CE60F0"/>
    <w:rsid w:val="00CF0019"/>
    <w:rsid w:val="00CF3994"/>
    <w:rsid w:val="00D05F91"/>
    <w:rsid w:val="00D10314"/>
    <w:rsid w:val="00D1134F"/>
    <w:rsid w:val="00D31987"/>
    <w:rsid w:val="00D46FCC"/>
    <w:rsid w:val="00D62671"/>
    <w:rsid w:val="00D8553F"/>
    <w:rsid w:val="00D923CB"/>
    <w:rsid w:val="00DA2429"/>
    <w:rsid w:val="00DC2E7D"/>
    <w:rsid w:val="00DC2E8B"/>
    <w:rsid w:val="00DC5F5E"/>
    <w:rsid w:val="00DC7092"/>
    <w:rsid w:val="00DE4BFA"/>
    <w:rsid w:val="00DE4CDD"/>
    <w:rsid w:val="00E005BA"/>
    <w:rsid w:val="00E02E7A"/>
    <w:rsid w:val="00E31031"/>
    <w:rsid w:val="00E437ED"/>
    <w:rsid w:val="00E53701"/>
    <w:rsid w:val="00E54332"/>
    <w:rsid w:val="00E57178"/>
    <w:rsid w:val="00E57654"/>
    <w:rsid w:val="00E57DB4"/>
    <w:rsid w:val="00E57E08"/>
    <w:rsid w:val="00E643E1"/>
    <w:rsid w:val="00E711DF"/>
    <w:rsid w:val="00E815AF"/>
    <w:rsid w:val="00E8462A"/>
    <w:rsid w:val="00E971D2"/>
    <w:rsid w:val="00EA1E77"/>
    <w:rsid w:val="00EB420C"/>
    <w:rsid w:val="00EB456F"/>
    <w:rsid w:val="00EB64E0"/>
    <w:rsid w:val="00EC3603"/>
    <w:rsid w:val="00EC7318"/>
    <w:rsid w:val="00EE5C11"/>
    <w:rsid w:val="00EF6BA4"/>
    <w:rsid w:val="00EF7E09"/>
    <w:rsid w:val="00EF7F0F"/>
    <w:rsid w:val="00F0437A"/>
    <w:rsid w:val="00F33E6C"/>
    <w:rsid w:val="00F37235"/>
    <w:rsid w:val="00F43AF4"/>
    <w:rsid w:val="00F50477"/>
    <w:rsid w:val="00F55CE1"/>
    <w:rsid w:val="00F71809"/>
    <w:rsid w:val="00F83E77"/>
    <w:rsid w:val="00F847E0"/>
    <w:rsid w:val="00FB27B7"/>
    <w:rsid w:val="00FC0271"/>
    <w:rsid w:val="00FC216F"/>
    <w:rsid w:val="00FC425D"/>
    <w:rsid w:val="00FD76F7"/>
    <w:rsid w:val="00FD7F2E"/>
    <w:rsid w:val="00FE4BCF"/>
    <w:rsid w:val="00FE755C"/>
    <w:rsid w:val="00FE7DF5"/>
    <w:rsid w:val="00FF2384"/>
    <w:rsid w:val="00FF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F4E39EC"/>
  <w15:chartTrackingRefBased/>
  <w15:docId w15:val="{7E945E27-7B22-481B-9D49-12A80A11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Grundfos TheSans 5R" w:hAnsi="Grundfos TheSans 5R"/>
      <w:b/>
      <w:sz w:val="20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Grundfos TheSans" w:hAnsi="Grundfos TheSans"/>
      <w:b/>
      <w:bCs/>
    </w:rPr>
  </w:style>
  <w:style w:type="paragraph" w:styleId="berschrift3">
    <w:name w:val="heading 3"/>
    <w:basedOn w:val="Standard"/>
    <w:next w:val="Standard"/>
    <w:qFormat/>
    <w:pPr>
      <w:keepNext/>
      <w:framePr w:w="4349" w:h="2451" w:hRule="exact" w:wrap="around" w:vAnchor="page" w:hAnchor="page" w:x="7089" w:y="1702" w:anchorLock="1"/>
      <w:outlineLvl w:val="2"/>
    </w:pPr>
    <w:rPr>
      <w:rFonts w:ascii="Grundfos TheSans" w:hAnsi="Grundfos TheSans"/>
      <w:b/>
      <w:bCs/>
      <w:sz w:val="20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Grundfos TheSans" w:hAnsi="Grundfos TheSans"/>
      <w:b/>
      <w:bCs/>
      <w:sz w:val="22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Grundfos TheSans" w:hAnsi="Grundfos TheSans"/>
      <w:b/>
      <w:bCs/>
      <w:color w:val="000000"/>
      <w:sz w:val="22"/>
      <w:szCs w:val="20"/>
    </w:rPr>
  </w:style>
  <w:style w:type="paragraph" w:styleId="berschrift6">
    <w:name w:val="heading 6"/>
    <w:basedOn w:val="Standard"/>
    <w:next w:val="Standard"/>
    <w:qFormat/>
    <w:pPr>
      <w:keepNext/>
      <w:framePr w:w="4536" w:h="2449" w:hRule="exact" w:wrap="around" w:vAnchor="page" w:hAnchor="page" w:x="7089" w:y="1135" w:anchorLock="1"/>
      <w:outlineLvl w:val="5"/>
    </w:pPr>
    <w:rPr>
      <w:rFonts w:ascii="Grundfos TheSans" w:hAnsi="Grundfos TheSans"/>
      <w:b/>
      <w:bCs/>
      <w:sz w:val="18"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Grundfos TheSans" w:hAnsi="Grundfos TheSans" w:cs="Arial"/>
      <w:b/>
      <w:bCs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">
    <w:name w:val="t"/>
    <w:basedOn w:val="Standard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styleId="Textkrper">
    <w:name w:val="Body Text"/>
    <w:basedOn w:val="Standard"/>
    <w:rPr>
      <w:rFonts w:ascii="Grundfos TheSans 5R" w:hAnsi="Grundfos TheSans 5R"/>
      <w:sz w:val="20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character" w:styleId="Hyperlink">
    <w:name w:val="Hyperlink"/>
    <w:rPr>
      <w:color w:val="0000FF"/>
      <w:u w:val="single"/>
    </w:rPr>
  </w:style>
  <w:style w:type="character" w:customStyle="1" w:styleId="BesuchterHyperlink">
    <w:name w:val="BesuchterHyperlink"/>
    <w:rPr>
      <w:color w:val="800080"/>
      <w:u w:val="single"/>
    </w:rPr>
  </w:style>
  <w:style w:type="paragraph" w:customStyle="1" w:styleId="HaupttextEinfach">
    <w:name w:val="Haupttext (Einfach)"/>
    <w:basedOn w:val="Standard"/>
    <w:rsid w:val="00731FAB"/>
    <w:pPr>
      <w:tabs>
        <w:tab w:val="left" w:pos="0"/>
      </w:tabs>
      <w:spacing w:line="240" w:lineRule="atLeast"/>
    </w:pPr>
    <w:rPr>
      <w:szCs w:val="20"/>
      <w:lang w:val="en-US"/>
    </w:rPr>
  </w:style>
  <w:style w:type="paragraph" w:styleId="Sprechblasentext">
    <w:name w:val="Balloon Text"/>
    <w:basedOn w:val="Standard"/>
    <w:semiHidden/>
    <w:rsid w:val="00143328"/>
    <w:rPr>
      <w:rFonts w:ascii="Tahoma" w:hAnsi="Tahoma" w:cs="Tahoma"/>
      <w:sz w:val="16"/>
      <w:szCs w:val="16"/>
    </w:rPr>
  </w:style>
  <w:style w:type="paragraph" w:customStyle="1" w:styleId="Vorzeile">
    <w:name w:val="Vorzeile"/>
    <w:basedOn w:val="Standard"/>
    <w:next w:val="Standard"/>
    <w:rsid w:val="00F33E6C"/>
    <w:pPr>
      <w:widowControl w:val="0"/>
      <w:tabs>
        <w:tab w:val="left" w:pos="284"/>
        <w:tab w:val="left" w:pos="851"/>
        <w:tab w:val="left" w:pos="1418"/>
        <w:tab w:val="left" w:pos="1985"/>
      </w:tabs>
      <w:spacing w:before="120" w:after="180"/>
    </w:pPr>
    <w:rPr>
      <w:rFonts w:ascii="Frutiger LT 55 Roman" w:hAnsi="Frutiger LT 55 Roman"/>
    </w:rPr>
  </w:style>
  <w:style w:type="paragraph" w:customStyle="1" w:styleId="Schlagzeile">
    <w:name w:val="Schlagzeile"/>
    <w:basedOn w:val="Standard"/>
    <w:next w:val="Standard"/>
    <w:rsid w:val="00E57178"/>
    <w:pPr>
      <w:widowControl w:val="0"/>
      <w:tabs>
        <w:tab w:val="left" w:pos="284"/>
        <w:tab w:val="left" w:pos="851"/>
        <w:tab w:val="left" w:pos="1418"/>
        <w:tab w:val="left" w:pos="1985"/>
      </w:tabs>
      <w:spacing w:before="120" w:after="240"/>
    </w:pPr>
    <w:rPr>
      <w:rFonts w:ascii="Frutiger LT 55 Roman" w:hAnsi="Frutiger LT 55 Roman"/>
      <w:sz w:val="32"/>
      <w:szCs w:val="32"/>
    </w:rPr>
  </w:style>
  <w:style w:type="table" w:styleId="Tabellenraster">
    <w:name w:val="Table Grid"/>
    <w:basedOn w:val="NormaleTabelle"/>
    <w:rsid w:val="00865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-Zeileneinzug">
    <w:name w:val="Body Text Indent"/>
    <w:basedOn w:val="Standard"/>
    <w:rsid w:val="007A02A0"/>
    <w:pPr>
      <w:spacing w:after="120"/>
      <w:ind w:left="283"/>
    </w:pPr>
  </w:style>
  <w:style w:type="paragraph" w:styleId="StandardWeb">
    <w:name w:val="Normal (Web)"/>
    <w:basedOn w:val="Standard"/>
    <w:rsid w:val="00E8462A"/>
    <w:pPr>
      <w:spacing w:after="150"/>
    </w:pPr>
    <w:rPr>
      <w:color w:val="737373"/>
    </w:rPr>
  </w:style>
  <w:style w:type="paragraph" w:customStyle="1" w:styleId="ListParagraph1">
    <w:name w:val="List Paragraph1"/>
    <w:basedOn w:val="Standard"/>
    <w:rsid w:val="00041937"/>
    <w:pPr>
      <w:ind w:left="720"/>
      <w:contextualSpacing/>
    </w:pPr>
    <w:rPr>
      <w:rFonts w:ascii="Verdana" w:hAnsi="Verdana"/>
      <w:spacing w:val="10"/>
      <w:sz w:val="20"/>
      <w:szCs w:val="20"/>
    </w:rPr>
  </w:style>
  <w:style w:type="character" w:styleId="Hervorhebung">
    <w:name w:val="Emphasis"/>
    <w:qFormat/>
    <w:rsid w:val="00D1134F"/>
    <w:rPr>
      <w:rFonts w:cs="Times New Roman"/>
      <w:i/>
      <w:iCs/>
    </w:rPr>
  </w:style>
  <w:style w:type="paragraph" w:customStyle="1" w:styleId="Tabellenzeile">
    <w:name w:val="Tabellenzeile"/>
    <w:basedOn w:val="Standard"/>
    <w:rsid w:val="00FF2384"/>
    <w:pPr>
      <w:widowControl w:val="0"/>
      <w:tabs>
        <w:tab w:val="left" w:pos="284"/>
        <w:tab w:val="left" w:pos="851"/>
        <w:tab w:val="left" w:pos="1418"/>
        <w:tab w:val="left" w:pos="1985"/>
      </w:tabs>
      <w:spacing w:before="60" w:after="60"/>
    </w:pPr>
    <w:rPr>
      <w:rFonts w:ascii="Frutiger LT 45 Light" w:hAnsi="Frutiger LT 45 Ligh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dd409d8-c458-45bf-bf5f-710f0ed12ba3">CY54R7KD54KC-862613624-8202</_dlc_DocId>
    <_dlc_DocIdUrl xmlns="add409d8-c458-45bf-bf5f-710f0ed12ba3">
      <Url>https://grundfos.sharepoint.com/sites/Team-019846/_layouts/15/DocIdRedir.aspx?ID=CY54R7KD54KC-862613624-8202</Url>
      <Description>CY54R7KD54KC-862613624-8202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6FB1BF2341144DA981210A9B1DACBC" ma:contentTypeVersion="4" ma:contentTypeDescription="Create a new document." ma:contentTypeScope="" ma:versionID="0b23f93783e512b99e28044b1e0ccb3a">
  <xsd:schema xmlns:xsd="http://www.w3.org/2001/XMLSchema" xmlns:xs="http://www.w3.org/2001/XMLSchema" xmlns:p="http://schemas.microsoft.com/office/2006/metadata/properties" xmlns:ns2="add409d8-c458-45bf-bf5f-710f0ed12ba3" xmlns:ns3="447265b8-2ae0-409f-9725-eb5eccddae78" targetNamespace="http://schemas.microsoft.com/office/2006/metadata/properties" ma:root="true" ma:fieldsID="7edb917e8518f62e99423546e796cdd5" ns2:_="" ns3:_="">
    <xsd:import namespace="add409d8-c458-45bf-bf5f-710f0ed12ba3"/>
    <xsd:import namespace="447265b8-2ae0-409f-9725-eb5eccddae7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d409d8-c458-45bf-bf5f-710f0ed12ba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7265b8-2ae0-409f-9725-eb5eccddae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777404-1F51-4049-B6A2-5311BD000E76}">
  <ds:schemaRefs>
    <ds:schemaRef ds:uri="http://schemas.microsoft.com/office/2006/metadata/properties"/>
    <ds:schemaRef ds:uri="http://schemas.microsoft.com/office/infopath/2007/PartnerControls"/>
    <ds:schemaRef ds:uri="add409d8-c458-45bf-bf5f-710f0ed12ba3"/>
  </ds:schemaRefs>
</ds:datastoreItem>
</file>

<file path=customXml/itemProps2.xml><?xml version="1.0" encoding="utf-8"?>
<ds:datastoreItem xmlns:ds="http://schemas.openxmlformats.org/officeDocument/2006/customXml" ds:itemID="{1F76223F-1AD4-45A2-87BC-DFADFC7341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3014EA-D69F-4967-A705-CEF3C2A636C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B3AB12B-C84F-4512-829A-CB0E12051DB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8125582-14A4-45C1-B5F3-A0DFD96B34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d409d8-c458-45bf-bf5f-710f0ed12ba3"/>
    <ds:schemaRef ds:uri="447265b8-2ae0-409f-9725-eb5eccddae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1413</Characters>
  <Application>Microsoft Office Word</Application>
  <DocSecurity>4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Firma</vt:lpstr>
      <vt:lpstr>Firma</vt:lpstr>
    </vt:vector>
  </TitlesOfParts>
  <Company>Grundfos GmbH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Firma</dc:title>
  <dc:subject/>
  <dc:creator>GWS-56A</dc:creator>
  <cp:keywords/>
  <cp:lastModifiedBy>Dirk Schmitz</cp:lastModifiedBy>
  <cp:revision>2</cp:revision>
  <cp:lastPrinted>2010-10-18T13:42:00Z</cp:lastPrinted>
  <dcterms:created xsi:type="dcterms:W3CDTF">2021-10-18T16:06:00Z</dcterms:created>
  <dcterms:modified xsi:type="dcterms:W3CDTF">2021-10-18T16:06:00Z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0x0101006A6FB1BF2341144DA981210A9B1DACBC</vt:lpwstr>
  </property>
  <property fmtid="{D5CDD505-2E9C-101B-9397-08002B2CF9AE}" pid="3" name="_dlc_DocIdItemGuid">
    <vt:lpwstr>a483c0dc-ac91-4a1f-9bd0-a63b94e26c97</vt:lpwstr>
  </property>
  <property fmtid="{D5CDD505-2E9C-101B-9397-08002B2CF9AE}" pid="4" name="Order">
    <vt:r8>419000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