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90F724B" w:rsidR="00AE1299" w:rsidRPr="00A216F8" w:rsidRDefault="004D558C" w:rsidP="004D558C">
      <w:pPr>
        <w:rPr>
          <w:b/>
          <w:bCs/>
        </w:rPr>
      </w:pPr>
      <w:permStart w:id="1364140959" w:edGrp="everyone"/>
      <w:r w:rsidRPr="004D558C">
        <w:rPr>
          <w:rStyle w:val="Heading1Char"/>
          <w:lang w:eastAsia="da-DK"/>
        </w:rPr>
        <w:t>Powerful partnership allows Grundfos to reach 2030 emission targets five years ahead of time</w:t>
      </w:r>
      <w:r w:rsidRPr="004D558C">
        <w:rPr>
          <w:rStyle w:val="Heading1Char"/>
        </w:rPr>
        <w:br/>
      </w:r>
      <w:r>
        <w:rPr>
          <w:b/>
          <w:bCs/>
        </w:rPr>
        <w:t>05</w:t>
      </w:r>
      <w:r w:rsidR="00AE1299" w:rsidRPr="007C2AE7">
        <w:rPr>
          <w:b/>
          <w:bCs/>
        </w:rPr>
        <w:t>-</w:t>
      </w:r>
      <w:r w:rsidR="00E54D7D">
        <w:rPr>
          <w:b/>
          <w:bCs/>
        </w:rPr>
        <w:t>Sep</w:t>
      </w:r>
      <w:r w:rsidR="00AE1299" w:rsidRPr="007C2AE7">
        <w:rPr>
          <w:b/>
          <w:bCs/>
        </w:rPr>
        <w:t>-202</w:t>
      </w:r>
      <w:r>
        <w:rPr>
          <w:b/>
          <w:bCs/>
        </w:rPr>
        <w:t>3</w:t>
      </w:r>
    </w:p>
    <w:p w14:paraId="6367DCDE" w14:textId="3E9B45D8" w:rsidR="009F1E02" w:rsidRDefault="00AE1299" w:rsidP="009F1E02">
      <w:pPr>
        <w:jc w:val="both"/>
      </w:pPr>
      <w:r w:rsidRPr="009F1E02">
        <w:rPr>
          <w:b/>
          <w:bCs/>
        </w:rPr>
        <w:br/>
      </w:r>
      <w:proofErr w:type="spellStart"/>
      <w:r w:rsidR="009F1E02" w:rsidRPr="009F1E02">
        <w:rPr>
          <w:b/>
          <w:bCs/>
        </w:rPr>
        <w:t>Bjerringbro</w:t>
      </w:r>
      <w:proofErr w:type="spellEnd"/>
      <w:r w:rsidR="009F1E02" w:rsidRPr="009F1E02">
        <w:rPr>
          <w:b/>
          <w:bCs/>
        </w:rPr>
        <w:t>, Denmark, 5 September 2023:</w:t>
      </w:r>
      <w:r w:rsidR="009F1E02">
        <w:t xml:space="preserve"> Grundfos, a global leader in advanced pump solutions and water technologies, has announced a new ambitious partnership with renowned German renewable energy company ABO Wind. This strategically important partnership means 80% of Grundfos’ European power consumption will be sourced from renewable energy. It also allows Grundfos to reach its 2030-target of reducing Scope 1 and 2 greenhouse gas (GHG) emissions by 50% already in 2025.</w:t>
      </w:r>
    </w:p>
    <w:p w14:paraId="32A7FF6F" w14:textId="4856A240" w:rsidR="009F1E02" w:rsidRDefault="009F1E02" w:rsidP="009F1E02">
      <w:pPr>
        <w:jc w:val="both"/>
      </w:pPr>
      <w:r>
        <w:t xml:space="preserve">With the new partnership, Grundfos will receive clean, green energy from a wind farm, currently being built in the municipality of </w:t>
      </w:r>
      <w:proofErr w:type="spellStart"/>
      <w:r>
        <w:t>Haapajärvi</w:t>
      </w:r>
      <w:proofErr w:type="spellEnd"/>
      <w:r>
        <w:t>, Finland. The wind farm, consisting of 14 Vestas turbines, will be fully commissioned by the end of 2023. With significant manufacturing presence in Europe, Grundfos has committed itself to buying energy sourced from the wind farm for the next 10 years.</w:t>
      </w:r>
    </w:p>
    <w:p w14:paraId="634D0093" w14:textId="003955CF" w:rsidR="009F1E02" w:rsidRDefault="009F1E02" w:rsidP="009F1E02">
      <w:pPr>
        <w:jc w:val="both"/>
      </w:pPr>
      <w:r>
        <w:t xml:space="preserve">The agreement links to Grundfos’ overall emission reduction strategy. Last year, the company became the first in the water solutions sector to receive full validation of its 2050 net-zero target from the </w:t>
      </w:r>
      <w:hyperlink r:id="rId11" w:history="1">
        <w:r w:rsidRPr="009F1E02">
          <w:rPr>
            <w:rStyle w:val="Hyperlink"/>
          </w:rPr>
          <w:t>Science-Based Targets initiative</w:t>
        </w:r>
      </w:hyperlink>
      <w:r>
        <w:t xml:space="preserve"> (SBTi). SBTi also validated the company’s near-term target of halving its Scope 1 and 2 GHG-emissions by 2030.</w:t>
      </w:r>
    </w:p>
    <w:p w14:paraId="77A4F646" w14:textId="264199DE" w:rsidR="009F1E02" w:rsidRPr="009F1E02" w:rsidRDefault="009F1E02" w:rsidP="009F1E02">
      <w:pPr>
        <w:jc w:val="both"/>
        <w:rPr>
          <w:i/>
          <w:iCs/>
        </w:rPr>
      </w:pPr>
      <w:r w:rsidRPr="009F1E02">
        <w:rPr>
          <w:b/>
          <w:bCs/>
          <w:i/>
          <w:iCs/>
        </w:rPr>
        <w:t xml:space="preserve">Karolin </w:t>
      </w:r>
      <w:proofErr w:type="spellStart"/>
      <w:r w:rsidRPr="009F1E02">
        <w:rPr>
          <w:b/>
          <w:bCs/>
          <w:i/>
          <w:iCs/>
        </w:rPr>
        <w:t>Pampel</w:t>
      </w:r>
      <w:proofErr w:type="spellEnd"/>
      <w:r w:rsidRPr="009F1E02">
        <w:rPr>
          <w:b/>
          <w:bCs/>
          <w:i/>
          <w:iCs/>
        </w:rPr>
        <w:t>, Head of Department Project Finance &amp; Sales Finland of ABO Wind, added:</w:t>
      </w:r>
      <w:r w:rsidRPr="009F1E02">
        <w:rPr>
          <w:i/>
          <w:iCs/>
        </w:rPr>
        <w:t xml:space="preserve"> It’s very encouraging when businesses who are leaders in their industry are determined to take the lead in the green transition and invest heavily in renewable energy solutions. We look forward to helping Grundfos lead the way towards a future powered by clean, green energy.”</w:t>
      </w:r>
    </w:p>
    <w:p w14:paraId="78300220" w14:textId="0E88DB09" w:rsidR="00AE1299" w:rsidRDefault="009F1E02" w:rsidP="00486858">
      <w:pPr>
        <w:jc w:val="both"/>
      </w:pPr>
      <w:r w:rsidRPr="009F1E02">
        <w:rPr>
          <w:b/>
          <w:bCs/>
          <w:i/>
          <w:iCs/>
        </w:rPr>
        <w:t xml:space="preserve">Mikael </w:t>
      </w:r>
      <w:proofErr w:type="spellStart"/>
      <w:r w:rsidRPr="009F1E02">
        <w:rPr>
          <w:b/>
          <w:bCs/>
          <w:i/>
          <w:iCs/>
        </w:rPr>
        <w:t>Geday</w:t>
      </w:r>
      <w:proofErr w:type="spellEnd"/>
      <w:r w:rsidRPr="009F1E02">
        <w:rPr>
          <w:b/>
          <w:bCs/>
          <w:i/>
          <w:iCs/>
        </w:rPr>
        <w:t>, Executive Vice President &amp; Chief Financial Officer of Grundfos, comments:</w:t>
      </w:r>
      <w:r w:rsidRPr="009F1E02">
        <w:rPr>
          <w:i/>
          <w:iCs/>
        </w:rPr>
        <w:t xml:space="preserve"> “We took bold steps forward in our sustainability ambitions in setting net-zero and 2030 science-based targets. Our science-based targets highlight our leadership in taking climate action across our footprint. We now take our sustainability journey to the next level by reaching our 2030-targets five years ahead of time. The partnership with ABO Wind will significantly reduce our carbon footprint and is a statement of our intent and a signal we have a clear roadmap to deliver on our promises.”</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F93A" w14:textId="77777777" w:rsidR="00FB2FA6" w:rsidRDefault="00FB2FA6" w:rsidP="00924CFE">
      <w:r>
        <w:separator/>
      </w:r>
    </w:p>
  </w:endnote>
  <w:endnote w:type="continuationSeparator" w:id="0">
    <w:p w14:paraId="56C58BF9" w14:textId="77777777" w:rsidR="00FB2FA6" w:rsidRDefault="00FB2FA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2022" w14:textId="77777777" w:rsidR="00FB2FA6" w:rsidRDefault="00FB2FA6" w:rsidP="00924CFE">
      <w:r>
        <w:separator/>
      </w:r>
    </w:p>
  </w:footnote>
  <w:footnote w:type="continuationSeparator" w:id="0">
    <w:p w14:paraId="5298357C" w14:textId="77777777" w:rsidR="00FB2FA6" w:rsidRDefault="00FB2FA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D558C"/>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1E02"/>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2FA6"/>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9F1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sciencebasedtarget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1</Pages>
  <Words>425</Words>
  <Characters>2427</Characters>
  <Application>Microsoft Office Word</Application>
  <DocSecurity>8</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2024-11-26T10:42:00Z</dcterms:created>
  <dcterms:modified xsi:type="dcterms:W3CDTF">2024-11-26T10:44:00Z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